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7D503" w14:textId="6D404407" w:rsidR="00C1392F" w:rsidRPr="00072135" w:rsidRDefault="00C1392F" w:rsidP="00D1639B">
      <w:pPr>
        <w:spacing w:before="300" w:after="40"/>
        <w:rPr>
          <w:b/>
          <w:sz w:val="32"/>
          <w:szCs w:val="32"/>
        </w:rPr>
      </w:pPr>
      <w:bookmarkStart w:id="0" w:name="_GoBack"/>
      <w:bookmarkEnd w:id="0"/>
      <w:r w:rsidRPr="00C13233">
        <w:rPr>
          <w:noProof/>
          <w:sz w:val="32"/>
          <w:szCs w:val="32"/>
          <w:lang w:eastAsia="en-AU"/>
        </w:rPr>
        <w:drawing>
          <wp:anchor distT="0" distB="0" distL="114300" distR="114300" simplePos="0" relativeHeight="251659264" behindDoc="0" locked="0" layoutInCell="1" allowOverlap="1" wp14:anchorId="3828F173" wp14:editId="15C3AC49">
            <wp:simplePos x="457200" y="1257300"/>
            <wp:positionH relativeFrom="margin">
              <wp:align>right</wp:align>
            </wp:positionH>
            <wp:positionV relativeFrom="margin">
              <wp:align>top</wp:align>
            </wp:positionV>
            <wp:extent cx="1744000" cy="720000"/>
            <wp:effectExtent l="0" t="0" r="0" b="4445"/>
            <wp:wrapSquare wrapText="bothSides"/>
            <wp:docPr id="1" name="Picture 1" descr="https://infoxpert.edrms/docs/Templates/LOGOS/NBRC%20Logo%20Media/bitmap/n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xpert.edrms/docs/Templates/LOGOS/NBRC%20Logo%20Media/bitmap/no-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430">
        <w:rPr>
          <w:b/>
          <w:sz w:val="32"/>
          <w:szCs w:val="32"/>
        </w:rPr>
        <w:t>2020</w:t>
      </w:r>
      <w:r w:rsidR="00B6284A">
        <w:rPr>
          <w:b/>
          <w:sz w:val="32"/>
          <w:szCs w:val="32"/>
        </w:rPr>
        <w:t xml:space="preserve"> </w:t>
      </w:r>
      <w:r w:rsidR="008171C4">
        <w:rPr>
          <w:b/>
          <w:sz w:val="32"/>
          <w:szCs w:val="32"/>
        </w:rPr>
        <w:t>Drug and Alcohol Policy</w:t>
      </w:r>
    </w:p>
    <w:p w14:paraId="1903C10A" w14:textId="77777777" w:rsidR="00C1392F" w:rsidRPr="00072135" w:rsidRDefault="00EA65C2" w:rsidP="00D1639B">
      <w:pPr>
        <w:pBdr>
          <w:bottom w:val="single" w:sz="4" w:space="1" w:color="00327D"/>
        </w:pBdr>
        <w:rPr>
          <w:b/>
          <w:sz w:val="24"/>
          <w:szCs w:val="24"/>
        </w:rPr>
      </w:pPr>
      <w:sdt>
        <w:sdtPr>
          <w:rPr>
            <w:b/>
            <w:sz w:val="24"/>
            <w:szCs w:val="24"/>
          </w:rPr>
          <w:id w:val="1880897482"/>
          <w:placeholder>
            <w:docPart w:val="88338FD55BEA46DEA39FED2D576A9DD6"/>
          </w:placeholder>
          <w:dropDownList>
            <w:listItem w:value="Choose category"/>
            <w:listItem w:displayText="Statutory Policy" w:value="Statutory Policy"/>
            <w:listItem w:displayText="Governance Policy" w:value="Governance Policy"/>
            <w:listItem w:displayText="General Policy" w:value="General Policy"/>
          </w:dropDownList>
        </w:sdtPr>
        <w:sdtEndPr/>
        <w:sdtContent>
          <w:r w:rsidR="00471FE7">
            <w:rPr>
              <w:b/>
              <w:sz w:val="24"/>
              <w:szCs w:val="24"/>
            </w:rPr>
            <w:t>General Policy</w:t>
          </w:r>
        </w:sdtContent>
      </w:sdt>
    </w:p>
    <w:p w14:paraId="4011544E" w14:textId="77777777" w:rsidR="00C1392F" w:rsidRDefault="00C1392F" w:rsidP="00D1639B"/>
    <w:p w14:paraId="73DC0C99" w14:textId="77777777" w:rsidR="00C1392F" w:rsidRPr="007E18E1" w:rsidRDefault="007F195E" w:rsidP="00D1639B">
      <w:pPr>
        <w:pStyle w:val="Heading1"/>
      </w:pPr>
      <w:r>
        <w:t>Purpose</w:t>
      </w:r>
    </w:p>
    <w:p w14:paraId="5BDC48BC" w14:textId="77777777" w:rsidR="008171C4" w:rsidRDefault="008171C4" w:rsidP="008171C4">
      <w:pPr>
        <w:pStyle w:val="ListParagraph"/>
        <w:numPr>
          <w:ilvl w:val="0"/>
          <w:numId w:val="14"/>
        </w:numPr>
      </w:pPr>
      <w:r>
        <w:t>North Burnett Regional Council (Council) aims to provide and m</w:t>
      </w:r>
      <w:r w:rsidR="00B022B0">
        <w:t>aintain a workplace environment</w:t>
      </w:r>
      <w:r>
        <w:t xml:space="preserve"> that not only protects the health and safety of all workplace participants whilst at work, but also facilitates a productive workplace. The consumption of drugs and/or alcohol can impair a workplace participant's ability to perform work in a safe manner and can also lead to unacceptable behaviour towards others.</w:t>
      </w:r>
    </w:p>
    <w:p w14:paraId="2CDF3794" w14:textId="77777777" w:rsidR="008171C4" w:rsidRPr="008171C4" w:rsidRDefault="008171C4" w:rsidP="008171C4">
      <w:pPr>
        <w:pStyle w:val="ListParagraph"/>
        <w:ind w:left="360"/>
        <w:rPr>
          <w:rFonts w:cs="Arial"/>
        </w:rPr>
      </w:pPr>
    </w:p>
    <w:p w14:paraId="0A63F618" w14:textId="77777777" w:rsidR="008171C4" w:rsidRPr="001F1647" w:rsidRDefault="008171C4" w:rsidP="001F1647">
      <w:pPr>
        <w:pStyle w:val="ListParagraph"/>
        <w:numPr>
          <w:ilvl w:val="0"/>
          <w:numId w:val="14"/>
        </w:numPr>
        <w:jc w:val="both"/>
        <w:rPr>
          <w:rFonts w:cs="Arial"/>
        </w:rPr>
      </w:pPr>
      <w:r>
        <w:t>The purpose of this Policy is to reduce the likelihood of injury, damage and/or other negative effects of alcohol and/or drug use</w:t>
      </w:r>
      <w:r w:rsidR="001F1647">
        <w:t xml:space="preserve">, by </w:t>
      </w:r>
      <w:r w:rsidRPr="001F1647">
        <w:rPr>
          <w:rFonts w:cs="Arial"/>
        </w:rPr>
        <w:t>prohibit</w:t>
      </w:r>
      <w:r w:rsidR="001F1647">
        <w:rPr>
          <w:rFonts w:cs="Arial"/>
        </w:rPr>
        <w:t>ing</w:t>
      </w:r>
      <w:r w:rsidRPr="001F1647">
        <w:rPr>
          <w:rFonts w:cs="Arial"/>
        </w:rPr>
        <w:t xml:space="preserve"> all workers from working or conducting Council business with drugs and/or alcohol in their system in excess of the tolerance levels set out in this policy. </w:t>
      </w:r>
    </w:p>
    <w:p w14:paraId="37E4BB94" w14:textId="77777777" w:rsidR="007F195E" w:rsidRPr="007F195E" w:rsidRDefault="007F195E" w:rsidP="00D1639B">
      <w:pPr>
        <w:rPr>
          <w:rFonts w:cs="Arial"/>
        </w:rPr>
      </w:pPr>
    </w:p>
    <w:p w14:paraId="5CFCF3D5" w14:textId="77777777" w:rsidR="00367CC3" w:rsidRPr="007E18E1" w:rsidRDefault="00367CC3" w:rsidP="00D1639B">
      <w:pPr>
        <w:pStyle w:val="Heading1"/>
      </w:pPr>
      <w:r w:rsidRPr="007E18E1">
        <w:t>SCOPE</w:t>
      </w:r>
    </w:p>
    <w:p w14:paraId="6F230EC3" w14:textId="77777777" w:rsidR="008171C4" w:rsidRDefault="008171C4" w:rsidP="008171C4">
      <w:pPr>
        <w:pStyle w:val="ListParagraph"/>
        <w:numPr>
          <w:ilvl w:val="0"/>
          <w:numId w:val="14"/>
        </w:numPr>
        <w:tabs>
          <w:tab w:val="left" w:pos="1800"/>
        </w:tabs>
        <w:rPr>
          <w:rFonts w:cs="Arial"/>
        </w:rPr>
      </w:pPr>
      <w:r w:rsidRPr="008171C4">
        <w:rPr>
          <w:rFonts w:cs="Arial"/>
        </w:rPr>
        <w:t xml:space="preserve">This Policy applies to all </w:t>
      </w:r>
      <w:r w:rsidR="00B022B0" w:rsidRPr="00B022B0">
        <w:rPr>
          <w:rFonts w:cs="Arial"/>
        </w:rPr>
        <w:t>North Burnett Regional Council</w:t>
      </w:r>
      <w:r w:rsidRPr="008171C4">
        <w:rPr>
          <w:rFonts w:cs="Arial"/>
        </w:rPr>
        <w:t xml:space="preserve"> employees</w:t>
      </w:r>
      <w:r w:rsidR="00022330">
        <w:rPr>
          <w:rFonts w:cs="Arial"/>
        </w:rPr>
        <w:t xml:space="preserve"> and Councillors</w:t>
      </w:r>
      <w:r w:rsidRPr="008171C4">
        <w:rPr>
          <w:rFonts w:cs="Arial"/>
        </w:rPr>
        <w:t>, a</w:t>
      </w:r>
      <w:r w:rsidR="00022330">
        <w:rPr>
          <w:rFonts w:cs="Arial"/>
        </w:rPr>
        <w:t>nd any other person who perform</w:t>
      </w:r>
      <w:r w:rsidRPr="008171C4">
        <w:rPr>
          <w:rFonts w:cs="Arial"/>
        </w:rPr>
        <w:t xml:space="preserve"> work for Council, including labour hire personnel, apprentices, and trainees, persons gaining work experience, volunteers, consultants, contractors, elected members, sub-contractors and their employees.</w:t>
      </w:r>
    </w:p>
    <w:p w14:paraId="2EFA4D9F" w14:textId="77777777" w:rsidR="00022330" w:rsidRDefault="00022330" w:rsidP="00022330">
      <w:pPr>
        <w:pStyle w:val="ListParagraph"/>
        <w:tabs>
          <w:tab w:val="left" w:pos="1800"/>
        </w:tabs>
        <w:ind w:left="360"/>
        <w:rPr>
          <w:rFonts w:cs="Arial"/>
        </w:rPr>
      </w:pPr>
    </w:p>
    <w:p w14:paraId="53808D20" w14:textId="77777777" w:rsidR="00022330" w:rsidRPr="008171C4" w:rsidRDefault="00022330" w:rsidP="008171C4">
      <w:pPr>
        <w:pStyle w:val="ListParagraph"/>
        <w:numPr>
          <w:ilvl w:val="0"/>
          <w:numId w:val="14"/>
        </w:numPr>
        <w:tabs>
          <w:tab w:val="left" w:pos="1800"/>
        </w:tabs>
        <w:rPr>
          <w:rFonts w:cs="Arial"/>
        </w:rPr>
      </w:pPr>
      <w:r>
        <w:rPr>
          <w:rFonts w:cs="Arial"/>
        </w:rPr>
        <w:t>Nothing in this Policy is intended to create an employment relationship between the Council and its workers.</w:t>
      </w:r>
    </w:p>
    <w:p w14:paraId="05B2DF98" w14:textId="77777777" w:rsidR="00B6284A" w:rsidRDefault="00B6284A" w:rsidP="00D1639B">
      <w:pPr>
        <w:rPr>
          <w:rFonts w:cs="Arial"/>
        </w:rPr>
      </w:pPr>
    </w:p>
    <w:p w14:paraId="3A386AF7" w14:textId="77777777" w:rsidR="009928E5" w:rsidRPr="003B48AE" w:rsidRDefault="009928E5" w:rsidP="00D1639B">
      <w:pPr>
        <w:pStyle w:val="Heading1"/>
      </w:pPr>
      <w:r w:rsidRPr="003B48AE">
        <w:t>Definitions</w:t>
      </w:r>
    </w:p>
    <w:tbl>
      <w:tblPr>
        <w:tblStyle w:val="TableGrid"/>
        <w:tblW w:w="0" w:type="auto"/>
        <w:tblLook w:val="04A0" w:firstRow="1" w:lastRow="0" w:firstColumn="1" w:lastColumn="0" w:noHBand="0" w:noVBand="1"/>
      </w:tblPr>
      <w:tblGrid>
        <w:gridCol w:w="2263"/>
        <w:gridCol w:w="8193"/>
      </w:tblGrid>
      <w:tr w:rsidR="003D4CC6" w:rsidRPr="003D4CC6" w14:paraId="54AA6D62" w14:textId="77777777" w:rsidTr="003500F4">
        <w:trPr>
          <w:tblHeader/>
        </w:trPr>
        <w:tc>
          <w:tcPr>
            <w:tcW w:w="2263" w:type="dxa"/>
            <w:shd w:val="clear" w:color="auto" w:fill="D9D9D9" w:themeFill="background1" w:themeFillShade="D9"/>
          </w:tcPr>
          <w:p w14:paraId="216C47AB" w14:textId="77777777" w:rsidR="003D4CC6" w:rsidRPr="003D4CC6" w:rsidRDefault="003D4CC6" w:rsidP="00D1639B">
            <w:pPr>
              <w:rPr>
                <w:rFonts w:cs="Arial"/>
                <w:b/>
                <w:bCs/>
              </w:rPr>
            </w:pPr>
            <w:r w:rsidRPr="003D4CC6">
              <w:rPr>
                <w:rFonts w:cs="Arial"/>
                <w:b/>
                <w:bCs/>
              </w:rPr>
              <w:t>Term</w:t>
            </w:r>
          </w:p>
        </w:tc>
        <w:tc>
          <w:tcPr>
            <w:tcW w:w="8193" w:type="dxa"/>
            <w:shd w:val="clear" w:color="auto" w:fill="D9D9D9" w:themeFill="background1" w:themeFillShade="D9"/>
          </w:tcPr>
          <w:p w14:paraId="52063EF7" w14:textId="77777777" w:rsidR="003D4CC6" w:rsidRPr="003D4CC6" w:rsidRDefault="003D4CC6" w:rsidP="00D1639B">
            <w:pPr>
              <w:rPr>
                <w:rFonts w:cs="Arial"/>
                <w:b/>
                <w:bCs/>
              </w:rPr>
            </w:pPr>
            <w:r w:rsidRPr="003D4CC6">
              <w:rPr>
                <w:rFonts w:cs="Arial"/>
                <w:b/>
                <w:bCs/>
              </w:rPr>
              <w:t>Definition</w:t>
            </w:r>
          </w:p>
        </w:tc>
      </w:tr>
      <w:tr w:rsidR="000E5BDF" w14:paraId="2BC997EA" w14:textId="77777777" w:rsidTr="000E5BDF">
        <w:tc>
          <w:tcPr>
            <w:tcW w:w="2263" w:type="dxa"/>
          </w:tcPr>
          <w:p w14:paraId="293338C5" w14:textId="77777777" w:rsidR="000E5BDF" w:rsidRDefault="000E5BDF" w:rsidP="000E5BDF">
            <w:pPr>
              <w:rPr>
                <w:i/>
              </w:rPr>
            </w:pPr>
            <w:r>
              <w:rPr>
                <w:i/>
              </w:rPr>
              <w:t>Alcohol</w:t>
            </w:r>
          </w:p>
          <w:p w14:paraId="2D15B42F" w14:textId="77777777" w:rsidR="000E5BDF" w:rsidRDefault="000E5BDF" w:rsidP="001F1647">
            <w:pPr>
              <w:rPr>
                <w:i/>
              </w:rPr>
            </w:pPr>
          </w:p>
        </w:tc>
        <w:tc>
          <w:tcPr>
            <w:tcW w:w="8193" w:type="dxa"/>
          </w:tcPr>
          <w:p w14:paraId="34AE4804" w14:textId="77777777" w:rsidR="000E5BDF" w:rsidRDefault="000E5BDF" w:rsidP="004F7144">
            <w:pPr>
              <w:jc w:val="both"/>
            </w:pPr>
            <w:r>
              <w:t>means any alcoholic beverage, including but not limited to liqueurs, spirits, wine, or beer.</w:t>
            </w:r>
          </w:p>
          <w:p w14:paraId="1D0D8C3C" w14:textId="77777777" w:rsidR="004F7144" w:rsidRDefault="004F7144" w:rsidP="004F7144">
            <w:pPr>
              <w:jc w:val="both"/>
            </w:pPr>
          </w:p>
        </w:tc>
      </w:tr>
      <w:tr w:rsidR="000E5BDF" w14:paraId="4D498D49" w14:textId="77777777" w:rsidTr="000E5BDF">
        <w:tc>
          <w:tcPr>
            <w:tcW w:w="2263" w:type="dxa"/>
          </w:tcPr>
          <w:p w14:paraId="6FD5B5BC" w14:textId="77777777" w:rsidR="000E5BDF" w:rsidRDefault="000E5BDF" w:rsidP="000E5BDF">
            <w:pPr>
              <w:rPr>
                <w:i/>
              </w:rPr>
            </w:pPr>
            <w:r>
              <w:rPr>
                <w:i/>
              </w:rPr>
              <w:t xml:space="preserve">Business Hours and Hours of Work </w:t>
            </w:r>
          </w:p>
          <w:p w14:paraId="74A9E34E" w14:textId="77777777" w:rsidR="000E5BDF" w:rsidRDefault="000E5BDF" w:rsidP="001F1647">
            <w:pPr>
              <w:rPr>
                <w:i/>
              </w:rPr>
            </w:pPr>
          </w:p>
        </w:tc>
        <w:tc>
          <w:tcPr>
            <w:tcW w:w="8193" w:type="dxa"/>
          </w:tcPr>
          <w:p w14:paraId="34822AD6" w14:textId="77777777" w:rsidR="000E5BDF" w:rsidRDefault="000E5BDF" w:rsidP="000E5BDF">
            <w:pPr>
              <w:jc w:val="both"/>
            </w:pPr>
            <w:r>
              <w:t xml:space="preserve">means a worker’s ordinary hours of work for the Council and includes times worked on overtime and attending to call-outs or other matters requiring attendance at Council workplaces outside of a worker’s ordinary working hours. </w:t>
            </w:r>
          </w:p>
          <w:p w14:paraId="00B22532" w14:textId="77777777" w:rsidR="000E5BDF" w:rsidRDefault="000E5BDF" w:rsidP="001F1647">
            <w:pPr>
              <w:jc w:val="both"/>
            </w:pPr>
          </w:p>
        </w:tc>
      </w:tr>
      <w:tr w:rsidR="000E5BDF" w14:paraId="0C336999" w14:textId="77777777" w:rsidTr="000E5BDF">
        <w:tc>
          <w:tcPr>
            <w:tcW w:w="2263" w:type="dxa"/>
          </w:tcPr>
          <w:p w14:paraId="19BE041D" w14:textId="77777777" w:rsidR="000E5BDF" w:rsidRDefault="000E5BDF" w:rsidP="000E5BDF">
            <w:pPr>
              <w:rPr>
                <w:i/>
              </w:rPr>
            </w:pPr>
            <w:r>
              <w:rPr>
                <w:i/>
              </w:rPr>
              <w:t>Contractor</w:t>
            </w:r>
          </w:p>
          <w:p w14:paraId="29B07C44" w14:textId="77777777" w:rsidR="000E5BDF" w:rsidRDefault="000E5BDF" w:rsidP="001F1647">
            <w:pPr>
              <w:rPr>
                <w:i/>
              </w:rPr>
            </w:pPr>
          </w:p>
        </w:tc>
        <w:tc>
          <w:tcPr>
            <w:tcW w:w="8193" w:type="dxa"/>
          </w:tcPr>
          <w:p w14:paraId="729C0B3A" w14:textId="77777777" w:rsidR="000E5BDF" w:rsidRDefault="000E5BDF" w:rsidP="000E5BDF">
            <w:pPr>
              <w:jc w:val="both"/>
            </w:pPr>
            <w:r>
              <w:t>includes a contractor or subcontractor, an employee of a contractor or subcontractor, an employee of a labour hire company assigned to work for Council, a work experience student, or a volunteer.</w:t>
            </w:r>
          </w:p>
          <w:p w14:paraId="676797B2" w14:textId="77777777" w:rsidR="000E5BDF" w:rsidRDefault="000E5BDF" w:rsidP="001F1647">
            <w:pPr>
              <w:jc w:val="both"/>
            </w:pPr>
          </w:p>
        </w:tc>
      </w:tr>
      <w:tr w:rsidR="004F7144" w14:paraId="16FCABDE" w14:textId="77777777" w:rsidTr="000E5BDF">
        <w:tc>
          <w:tcPr>
            <w:tcW w:w="2263" w:type="dxa"/>
          </w:tcPr>
          <w:p w14:paraId="2B66D592" w14:textId="77777777" w:rsidR="004F7144" w:rsidRDefault="004F7144" w:rsidP="000E5BDF">
            <w:pPr>
              <w:rPr>
                <w:i/>
              </w:rPr>
            </w:pPr>
            <w:r>
              <w:rPr>
                <w:i/>
              </w:rPr>
              <w:t>Council</w:t>
            </w:r>
          </w:p>
        </w:tc>
        <w:tc>
          <w:tcPr>
            <w:tcW w:w="8193" w:type="dxa"/>
          </w:tcPr>
          <w:p w14:paraId="231C045A" w14:textId="77777777" w:rsidR="004F7144" w:rsidRDefault="004F7144" w:rsidP="000E5BDF">
            <w:pPr>
              <w:jc w:val="both"/>
              <w:rPr>
                <w:rFonts w:cs="Arial"/>
              </w:rPr>
            </w:pPr>
            <w:r>
              <w:rPr>
                <w:rFonts w:cs="Arial"/>
              </w:rPr>
              <w:t xml:space="preserve">Means </w:t>
            </w:r>
            <w:r w:rsidRPr="004F7144">
              <w:rPr>
                <w:rFonts w:cs="Arial"/>
              </w:rPr>
              <w:t>North Burnett Regional Council</w:t>
            </w:r>
          </w:p>
          <w:p w14:paraId="04DFC106" w14:textId="77777777" w:rsidR="004F7144" w:rsidRPr="008555B7" w:rsidRDefault="004F7144" w:rsidP="000E5BDF">
            <w:pPr>
              <w:jc w:val="both"/>
              <w:rPr>
                <w:rFonts w:cs="Arial"/>
              </w:rPr>
            </w:pPr>
          </w:p>
        </w:tc>
      </w:tr>
      <w:tr w:rsidR="000E5BDF" w14:paraId="3E6815C5" w14:textId="77777777" w:rsidTr="000E5BDF">
        <w:tc>
          <w:tcPr>
            <w:tcW w:w="2263" w:type="dxa"/>
          </w:tcPr>
          <w:p w14:paraId="765A2F53" w14:textId="77777777" w:rsidR="000E5BDF" w:rsidRDefault="000E5BDF" w:rsidP="000E5BDF">
            <w:pPr>
              <w:rPr>
                <w:i/>
              </w:rPr>
            </w:pPr>
            <w:r>
              <w:rPr>
                <w:i/>
              </w:rPr>
              <w:t xml:space="preserve">Drugs  </w:t>
            </w:r>
          </w:p>
          <w:p w14:paraId="7CD66E85" w14:textId="77777777" w:rsidR="000E5BDF" w:rsidRDefault="000E5BDF" w:rsidP="001F1647">
            <w:pPr>
              <w:rPr>
                <w:i/>
              </w:rPr>
            </w:pPr>
          </w:p>
        </w:tc>
        <w:tc>
          <w:tcPr>
            <w:tcW w:w="8193" w:type="dxa"/>
          </w:tcPr>
          <w:p w14:paraId="495AEFC2" w14:textId="77777777" w:rsidR="000E5BDF" w:rsidRDefault="000E5BDF" w:rsidP="000E5BDF">
            <w:pPr>
              <w:jc w:val="both"/>
              <w:rPr>
                <w:rFonts w:cs="Arial"/>
              </w:rPr>
            </w:pPr>
            <w:r w:rsidRPr="008555B7">
              <w:rPr>
                <w:rFonts w:cs="Arial"/>
              </w:rPr>
              <w:t>means any mind altering or legally controlled substance unless it is prescribed by a doctor and used in accordance with medical directions. This includes any drugs listed in the Drugs Misuse Act 1986 (QLD) or similar legislation and any drugs listed in the Australian Standard AS/NZS 4308:2008 which prescribes the procedures for the collection and quantitation of drugs of abuse in urine and listed in the Australian Standard AS/NZS 4760:2019 which prescribes the procedures for the collection and quantitation of drugs of abuse in oral fluids.  The Council may also include drugs other than those listed in Australian Standards 4308:2008 and 4760:2019 such as those drugs referred to as “designer drugs”, including (but not limited to) synthetic cannabinoids and herbal highs, as well as other synthetic drugs such as opioids, hallucinogens, piperazines, stimulants and sedatives.</w:t>
            </w:r>
          </w:p>
          <w:p w14:paraId="40ACC0AA" w14:textId="77777777" w:rsidR="000E5BDF" w:rsidRDefault="000E5BDF" w:rsidP="001F1647">
            <w:pPr>
              <w:jc w:val="both"/>
            </w:pPr>
          </w:p>
        </w:tc>
      </w:tr>
      <w:tr w:rsidR="000E5BDF" w14:paraId="5FC006AA" w14:textId="77777777" w:rsidTr="000E5BDF">
        <w:tc>
          <w:tcPr>
            <w:tcW w:w="2263" w:type="dxa"/>
          </w:tcPr>
          <w:p w14:paraId="3A180281" w14:textId="77777777" w:rsidR="000E5BDF" w:rsidRDefault="000E5BDF" w:rsidP="000E5BDF">
            <w:pPr>
              <w:rPr>
                <w:i/>
              </w:rPr>
            </w:pPr>
            <w:r>
              <w:rPr>
                <w:i/>
              </w:rPr>
              <w:t xml:space="preserve">Employee </w:t>
            </w:r>
          </w:p>
          <w:p w14:paraId="4624E3D5" w14:textId="77777777" w:rsidR="000E5BDF" w:rsidRDefault="000E5BDF" w:rsidP="001F1647">
            <w:pPr>
              <w:rPr>
                <w:i/>
              </w:rPr>
            </w:pPr>
          </w:p>
        </w:tc>
        <w:tc>
          <w:tcPr>
            <w:tcW w:w="8193" w:type="dxa"/>
          </w:tcPr>
          <w:p w14:paraId="10453B79" w14:textId="77777777" w:rsidR="000E5BDF" w:rsidRPr="008555B7" w:rsidRDefault="000E5BDF" w:rsidP="000E5BDF">
            <w:pPr>
              <w:jc w:val="both"/>
              <w:rPr>
                <w:rFonts w:cs="Arial"/>
              </w:rPr>
            </w:pPr>
            <w:r w:rsidRPr="008555B7">
              <w:rPr>
                <w:rFonts w:cs="Arial"/>
              </w:rPr>
              <w:t>means a Local government employee—</w:t>
            </w:r>
          </w:p>
          <w:p w14:paraId="4B07434F" w14:textId="77777777" w:rsidR="000E5BDF" w:rsidRPr="008555B7" w:rsidRDefault="000E5BDF" w:rsidP="000E5BDF">
            <w:pPr>
              <w:jc w:val="both"/>
              <w:rPr>
                <w:rFonts w:cs="Arial"/>
              </w:rPr>
            </w:pPr>
            <w:r w:rsidRPr="008555B7">
              <w:rPr>
                <w:rFonts w:cs="Arial"/>
              </w:rPr>
              <w:t>(a)</w:t>
            </w:r>
            <w:r>
              <w:rPr>
                <w:rFonts w:cs="Arial"/>
              </w:rPr>
              <w:t xml:space="preserve">      </w:t>
            </w:r>
            <w:r w:rsidRPr="008555B7">
              <w:rPr>
                <w:rFonts w:cs="Arial"/>
              </w:rPr>
              <w:t>the chief executive officer; or</w:t>
            </w:r>
          </w:p>
          <w:p w14:paraId="70AE09EF" w14:textId="77777777" w:rsidR="000E5BDF" w:rsidRPr="004E32B4" w:rsidRDefault="000E5BDF" w:rsidP="004E32B4">
            <w:pPr>
              <w:ind w:left="789" w:hanging="789"/>
              <w:jc w:val="both"/>
              <w:rPr>
                <w:rFonts w:cs="Arial"/>
              </w:rPr>
            </w:pPr>
            <w:r w:rsidRPr="008555B7">
              <w:rPr>
                <w:rFonts w:cs="Arial"/>
              </w:rPr>
              <w:t>(b)</w:t>
            </w:r>
            <w:r>
              <w:rPr>
                <w:rFonts w:cs="Arial"/>
              </w:rPr>
              <w:t xml:space="preserve">       </w:t>
            </w:r>
            <w:r w:rsidRPr="008555B7">
              <w:rPr>
                <w:rFonts w:cs="Arial"/>
              </w:rPr>
              <w:t>a person holding an appointment under section 196 of the Local Government Act 2009.</w:t>
            </w:r>
          </w:p>
        </w:tc>
      </w:tr>
      <w:tr w:rsidR="004F7144" w14:paraId="657D9867" w14:textId="77777777" w:rsidTr="000E5BDF">
        <w:tc>
          <w:tcPr>
            <w:tcW w:w="2263" w:type="dxa"/>
          </w:tcPr>
          <w:p w14:paraId="64CC96E0" w14:textId="77777777" w:rsidR="004F7144" w:rsidRDefault="004F7144" w:rsidP="000E5BDF">
            <w:pPr>
              <w:rPr>
                <w:i/>
              </w:rPr>
            </w:pPr>
            <w:r>
              <w:rPr>
                <w:i/>
              </w:rPr>
              <w:lastRenderedPageBreak/>
              <w:t>Manager</w:t>
            </w:r>
          </w:p>
        </w:tc>
        <w:tc>
          <w:tcPr>
            <w:tcW w:w="8193" w:type="dxa"/>
          </w:tcPr>
          <w:p w14:paraId="17C4F787" w14:textId="77777777" w:rsidR="004F7144" w:rsidRDefault="004F7144" w:rsidP="004F7144">
            <w:pPr>
              <w:jc w:val="both"/>
              <w:rPr>
                <w:rFonts w:cs="Arial"/>
              </w:rPr>
            </w:pPr>
            <w:r w:rsidRPr="008555B7">
              <w:rPr>
                <w:rFonts w:cs="Arial"/>
              </w:rPr>
              <w:t xml:space="preserve">includes persons appointed to positions with the title or function of Supervisor, Team </w:t>
            </w:r>
            <w:r>
              <w:rPr>
                <w:rFonts w:cs="Arial"/>
              </w:rPr>
              <w:t xml:space="preserve">Leader, </w:t>
            </w:r>
            <w:r w:rsidRPr="008555B7">
              <w:rPr>
                <w:rFonts w:cs="Arial"/>
              </w:rPr>
              <w:t>General Manager, and Chief Executive Officer.</w:t>
            </w:r>
          </w:p>
          <w:p w14:paraId="7A58BBF3" w14:textId="77777777" w:rsidR="004F7144" w:rsidRDefault="004F7144" w:rsidP="004F7144">
            <w:pPr>
              <w:rPr>
                <w:rFonts w:cs="Arial"/>
              </w:rPr>
            </w:pPr>
          </w:p>
          <w:p w14:paraId="392F452D" w14:textId="77777777" w:rsidR="004F7144" w:rsidRPr="008555B7" w:rsidRDefault="004F7144" w:rsidP="000E5BDF">
            <w:pPr>
              <w:jc w:val="both"/>
              <w:rPr>
                <w:rFonts w:cs="Arial"/>
              </w:rPr>
            </w:pPr>
          </w:p>
        </w:tc>
      </w:tr>
      <w:tr w:rsidR="000E5BDF" w14:paraId="75C94C8C" w14:textId="77777777" w:rsidTr="000E5BDF">
        <w:tc>
          <w:tcPr>
            <w:tcW w:w="2263" w:type="dxa"/>
          </w:tcPr>
          <w:p w14:paraId="1E4C8515" w14:textId="77777777" w:rsidR="004F7144" w:rsidRDefault="004F7144" w:rsidP="004F7144">
            <w:pPr>
              <w:rPr>
                <w:i/>
              </w:rPr>
            </w:pPr>
            <w:r>
              <w:rPr>
                <w:i/>
              </w:rPr>
              <w:t xml:space="preserve">Tolerance levels </w:t>
            </w:r>
          </w:p>
          <w:p w14:paraId="789A2C0D" w14:textId="77777777" w:rsidR="000E5BDF" w:rsidRDefault="000E5BDF" w:rsidP="001F1647">
            <w:pPr>
              <w:rPr>
                <w:i/>
              </w:rPr>
            </w:pPr>
          </w:p>
        </w:tc>
        <w:tc>
          <w:tcPr>
            <w:tcW w:w="8193" w:type="dxa"/>
          </w:tcPr>
          <w:p w14:paraId="4D98DC1E" w14:textId="77777777" w:rsidR="004F7144" w:rsidRPr="008555B7" w:rsidRDefault="004F7144" w:rsidP="004F7144">
            <w:pPr>
              <w:jc w:val="both"/>
              <w:rPr>
                <w:rFonts w:cs="Arial"/>
              </w:rPr>
            </w:pPr>
            <w:r w:rsidRPr="008555B7">
              <w:rPr>
                <w:rFonts w:cs="Arial"/>
              </w:rPr>
              <w:t>means:</w:t>
            </w:r>
          </w:p>
          <w:p w14:paraId="7C414C3A" w14:textId="77777777" w:rsidR="004F7144" w:rsidRPr="008555B7" w:rsidRDefault="004F7144" w:rsidP="004F7144">
            <w:pPr>
              <w:jc w:val="both"/>
              <w:rPr>
                <w:rFonts w:cs="Arial"/>
              </w:rPr>
            </w:pPr>
            <w:r w:rsidRPr="008555B7">
              <w:rPr>
                <w:rFonts w:cs="Arial"/>
              </w:rPr>
              <w:t xml:space="preserve">for Alcohol: A confirmed breath alcohol concentration reading of greater than zero micrograms (0.00) of alcohol per litre of breath constitutes a positive test.  </w:t>
            </w:r>
          </w:p>
          <w:p w14:paraId="70164B66" w14:textId="77777777" w:rsidR="004F7144" w:rsidRDefault="004F7144" w:rsidP="004F7144">
            <w:pPr>
              <w:jc w:val="both"/>
              <w:rPr>
                <w:rFonts w:cs="Arial"/>
              </w:rPr>
            </w:pPr>
          </w:p>
          <w:p w14:paraId="22576B7D" w14:textId="10B5D6C3" w:rsidR="004F7144" w:rsidRPr="008555B7" w:rsidRDefault="004F7144" w:rsidP="004F7144">
            <w:pPr>
              <w:jc w:val="both"/>
              <w:rPr>
                <w:rFonts w:cs="Arial"/>
              </w:rPr>
            </w:pPr>
            <w:r w:rsidRPr="008555B7">
              <w:rPr>
                <w:rFonts w:cs="Arial"/>
              </w:rPr>
              <w:t>for Drugs: A confirmed drug test reporting levels of drug or metabolites that exceed designated</w:t>
            </w:r>
            <w:r>
              <w:rPr>
                <w:rFonts w:cs="Arial"/>
              </w:rPr>
              <w:t xml:space="preserve"> </w:t>
            </w:r>
            <w:r w:rsidRPr="008555B7">
              <w:rPr>
                <w:rFonts w:cs="Arial"/>
              </w:rPr>
              <w:t xml:space="preserve">cut-off levels constitutes a positive test.  Cut-off levels will conform to the relevant Australian Standard/New Zealand Standard, where such a standard has been issued in relation to the drug concerned. (For more detailed information on this refer to the Council’s Drug &amp; Alcohol </w:t>
            </w:r>
            <w:r w:rsidR="00C4090F">
              <w:rPr>
                <w:rFonts w:cs="Arial"/>
              </w:rPr>
              <w:t xml:space="preserve">Testing and Management </w:t>
            </w:r>
            <w:r w:rsidRPr="008555B7">
              <w:rPr>
                <w:rFonts w:cs="Arial"/>
              </w:rPr>
              <w:t>Procedure.</w:t>
            </w:r>
          </w:p>
          <w:p w14:paraId="0EC34F63" w14:textId="77777777" w:rsidR="000E5BDF" w:rsidRDefault="000E5BDF" w:rsidP="001F1647">
            <w:pPr>
              <w:jc w:val="both"/>
            </w:pPr>
          </w:p>
        </w:tc>
      </w:tr>
      <w:tr w:rsidR="000E5BDF" w14:paraId="480866B5" w14:textId="77777777" w:rsidTr="000E5BDF">
        <w:tc>
          <w:tcPr>
            <w:tcW w:w="2263" w:type="dxa"/>
          </w:tcPr>
          <w:p w14:paraId="468A90EB" w14:textId="77777777" w:rsidR="004F7144" w:rsidRDefault="004F7144" w:rsidP="004F7144">
            <w:pPr>
              <w:rPr>
                <w:i/>
              </w:rPr>
            </w:pPr>
            <w:r>
              <w:rPr>
                <w:i/>
              </w:rPr>
              <w:t>Workers</w:t>
            </w:r>
          </w:p>
          <w:p w14:paraId="4CE65D2A" w14:textId="77777777" w:rsidR="000E5BDF" w:rsidRDefault="000E5BDF" w:rsidP="001F1647">
            <w:pPr>
              <w:rPr>
                <w:i/>
              </w:rPr>
            </w:pPr>
          </w:p>
        </w:tc>
        <w:tc>
          <w:tcPr>
            <w:tcW w:w="8193" w:type="dxa"/>
          </w:tcPr>
          <w:p w14:paraId="3C90ED46" w14:textId="77777777" w:rsidR="004F7144" w:rsidRDefault="004F7144" w:rsidP="004F7144">
            <w:pPr>
              <w:jc w:val="both"/>
              <w:rPr>
                <w:rFonts w:cs="Arial"/>
              </w:rPr>
            </w:pPr>
            <w:r w:rsidRPr="008555B7">
              <w:rPr>
                <w:rFonts w:cs="Arial"/>
              </w:rPr>
              <w:t>includes a</w:t>
            </w:r>
            <w:r>
              <w:rPr>
                <w:rFonts w:cs="Arial"/>
              </w:rPr>
              <w:t>ll</w:t>
            </w:r>
            <w:r w:rsidRPr="008555B7">
              <w:rPr>
                <w:rFonts w:cs="Arial"/>
              </w:rPr>
              <w:t xml:space="preserve"> Council employee</w:t>
            </w:r>
            <w:r>
              <w:rPr>
                <w:rFonts w:cs="Arial"/>
              </w:rPr>
              <w:t>s</w:t>
            </w:r>
            <w:r w:rsidRPr="008555B7">
              <w:rPr>
                <w:rFonts w:cs="Arial"/>
              </w:rPr>
              <w:t>, contractor or subcontractor, an employee of a contractor or subcontractor, an employee of a labour hire company assigned to work for Council, a work experience student</w:t>
            </w:r>
            <w:r>
              <w:rPr>
                <w:rFonts w:cs="Arial"/>
              </w:rPr>
              <w:t xml:space="preserve">, </w:t>
            </w:r>
            <w:r w:rsidRPr="008555B7">
              <w:rPr>
                <w:rFonts w:cs="Arial"/>
              </w:rPr>
              <w:t>a volunteer</w:t>
            </w:r>
            <w:r>
              <w:rPr>
                <w:rFonts w:cs="Arial"/>
              </w:rPr>
              <w:t xml:space="preserve"> and councillors.</w:t>
            </w:r>
          </w:p>
          <w:p w14:paraId="1EEB682E" w14:textId="77777777" w:rsidR="000E5BDF" w:rsidRDefault="000E5BDF" w:rsidP="007F3783">
            <w:pPr>
              <w:jc w:val="both"/>
            </w:pPr>
          </w:p>
        </w:tc>
      </w:tr>
      <w:tr w:rsidR="000E5BDF" w14:paraId="6FFBDE2D" w14:textId="77777777" w:rsidTr="000E5BDF">
        <w:tc>
          <w:tcPr>
            <w:tcW w:w="2263" w:type="dxa"/>
          </w:tcPr>
          <w:p w14:paraId="0558F7DD" w14:textId="77777777" w:rsidR="000E5BDF" w:rsidRDefault="004F7144" w:rsidP="001F1647">
            <w:pPr>
              <w:rPr>
                <w:i/>
              </w:rPr>
            </w:pPr>
            <w:r>
              <w:rPr>
                <w:i/>
              </w:rPr>
              <w:t>Workplace</w:t>
            </w:r>
          </w:p>
        </w:tc>
        <w:tc>
          <w:tcPr>
            <w:tcW w:w="8193" w:type="dxa"/>
          </w:tcPr>
          <w:p w14:paraId="41297F0D" w14:textId="77777777" w:rsidR="000E5BDF" w:rsidRDefault="004F7144" w:rsidP="001F1647">
            <w:pPr>
              <w:jc w:val="both"/>
            </w:pPr>
            <w:r w:rsidRPr="008555B7">
              <w:rPr>
                <w:rFonts w:cs="Arial"/>
              </w:rPr>
              <w:t>means a place where work is carried out for the Council and includes any place where a worker goes, or is likely to be, while at wor</w:t>
            </w:r>
            <w:r>
              <w:rPr>
                <w:rFonts w:cs="Arial"/>
              </w:rPr>
              <w:t>k and may include performing work for Council from their private residence under agreed arrangements.</w:t>
            </w:r>
          </w:p>
        </w:tc>
      </w:tr>
    </w:tbl>
    <w:p w14:paraId="2C8756FD" w14:textId="77777777" w:rsidR="006F5F46" w:rsidRDefault="006F5F46" w:rsidP="006F5F46">
      <w:pPr>
        <w:tabs>
          <w:tab w:val="left" w:pos="1800"/>
        </w:tabs>
        <w:rPr>
          <w:rFonts w:cs="Arial"/>
          <w:i/>
        </w:rPr>
      </w:pPr>
    </w:p>
    <w:p w14:paraId="5F20FE73" w14:textId="77777777" w:rsidR="00B6284A" w:rsidRPr="00846535" w:rsidRDefault="00B6284A" w:rsidP="00846535">
      <w:pPr>
        <w:pStyle w:val="Heading1"/>
      </w:pPr>
      <w:r w:rsidRPr="00561A6B">
        <w:t>Policy</w:t>
      </w:r>
    </w:p>
    <w:p w14:paraId="0FCE7A1E" w14:textId="77777777" w:rsidR="00B6284A" w:rsidRPr="00460D02" w:rsidRDefault="00064A8A" w:rsidP="00460D02">
      <w:pPr>
        <w:pStyle w:val="Heading2"/>
        <w:rPr>
          <w:color w:val="17365D" w:themeColor="text2" w:themeShade="BF"/>
        </w:rPr>
      </w:pPr>
      <w:r w:rsidRPr="00460D02">
        <w:rPr>
          <w:color w:val="17365D" w:themeColor="text2" w:themeShade="BF"/>
        </w:rPr>
        <w:t>OBJECTIVES</w:t>
      </w:r>
    </w:p>
    <w:p w14:paraId="7F2F796E" w14:textId="77777777" w:rsidR="00846535" w:rsidRDefault="00846535" w:rsidP="00846535">
      <w:pPr>
        <w:pStyle w:val="ListParagraph"/>
        <w:numPr>
          <w:ilvl w:val="0"/>
          <w:numId w:val="14"/>
        </w:numPr>
      </w:pPr>
      <w:r>
        <w:t>For Council to provide and maintain a workplace environment that not only protects the health and safety of all workplace participants whilst at work, but also facilitates a productive workplace.</w:t>
      </w:r>
    </w:p>
    <w:p w14:paraId="5B527B6D" w14:textId="77777777" w:rsidR="00846535" w:rsidRPr="008171C4" w:rsidRDefault="00846535" w:rsidP="00846535">
      <w:pPr>
        <w:pStyle w:val="ListParagraph"/>
        <w:ind w:left="360"/>
        <w:rPr>
          <w:rFonts w:cs="Arial"/>
        </w:rPr>
      </w:pPr>
    </w:p>
    <w:p w14:paraId="0655F837" w14:textId="77777777" w:rsidR="00846535" w:rsidRPr="008171C4" w:rsidRDefault="00846535" w:rsidP="00846535">
      <w:pPr>
        <w:pStyle w:val="ListParagraph"/>
        <w:numPr>
          <w:ilvl w:val="0"/>
          <w:numId w:val="14"/>
        </w:numPr>
        <w:rPr>
          <w:rFonts w:cs="Arial"/>
        </w:rPr>
      </w:pPr>
      <w:r>
        <w:t>To reduce the likelihood of injury, damage and/or other negative effects of alcohol and/or drug use</w:t>
      </w:r>
    </w:p>
    <w:p w14:paraId="2B2013DF" w14:textId="77777777" w:rsidR="00846535" w:rsidRDefault="00846535" w:rsidP="00D1639B">
      <w:pPr>
        <w:spacing w:after="120"/>
        <w:rPr>
          <w:rFonts w:cs="Arial"/>
          <w:b/>
          <w:bCs/>
          <w:color w:val="00327D"/>
        </w:rPr>
      </w:pPr>
    </w:p>
    <w:p w14:paraId="08A72D34" w14:textId="77777777" w:rsidR="00B6284A" w:rsidRPr="00460D02" w:rsidRDefault="00064A8A" w:rsidP="00460D02">
      <w:pPr>
        <w:pStyle w:val="Heading2"/>
        <w:rPr>
          <w:color w:val="17365D" w:themeColor="text2" w:themeShade="BF"/>
        </w:rPr>
      </w:pPr>
      <w:r w:rsidRPr="00460D02">
        <w:rPr>
          <w:color w:val="17365D" w:themeColor="text2" w:themeShade="BF"/>
        </w:rPr>
        <w:t>PRINCIPLES</w:t>
      </w:r>
    </w:p>
    <w:p w14:paraId="107DD98B" w14:textId="77777777" w:rsidR="00262C6C" w:rsidRPr="008555B7" w:rsidRDefault="00262C6C" w:rsidP="00262C6C">
      <w:pPr>
        <w:pStyle w:val="ListParagraph"/>
        <w:numPr>
          <w:ilvl w:val="0"/>
          <w:numId w:val="14"/>
        </w:numPr>
        <w:rPr>
          <w:rFonts w:cs="Arial"/>
        </w:rPr>
      </w:pPr>
      <w:r w:rsidRPr="008555B7">
        <w:rPr>
          <w:rFonts w:cs="Arial"/>
        </w:rPr>
        <w:t>Council is committed to:</w:t>
      </w:r>
    </w:p>
    <w:p w14:paraId="470F5F12" w14:textId="77777777" w:rsidR="00262C6C" w:rsidRPr="008555B7" w:rsidRDefault="00262C6C" w:rsidP="00493033">
      <w:pPr>
        <w:pStyle w:val="ListParagraph"/>
        <w:numPr>
          <w:ilvl w:val="0"/>
          <w:numId w:val="26"/>
        </w:numPr>
        <w:spacing w:after="160" w:line="259" w:lineRule="auto"/>
        <w:ind w:left="785" w:hanging="425"/>
        <w:jc w:val="both"/>
        <w:rPr>
          <w:rFonts w:cs="Arial"/>
        </w:rPr>
      </w:pPr>
      <w:r w:rsidRPr="008555B7">
        <w:rPr>
          <w:rFonts w:cs="Arial"/>
        </w:rPr>
        <w:t xml:space="preserve">Contributing positively to the health and wellbeing of </w:t>
      </w:r>
      <w:r>
        <w:rPr>
          <w:rFonts w:cs="Arial"/>
        </w:rPr>
        <w:t>workers</w:t>
      </w:r>
      <w:r w:rsidRPr="008555B7">
        <w:rPr>
          <w:rFonts w:cs="Arial"/>
        </w:rPr>
        <w:t>;</w:t>
      </w:r>
    </w:p>
    <w:p w14:paraId="33BF0A82" w14:textId="77777777" w:rsidR="00262C6C" w:rsidRPr="008555B7" w:rsidRDefault="00262C6C" w:rsidP="00493033">
      <w:pPr>
        <w:pStyle w:val="ListParagraph"/>
        <w:numPr>
          <w:ilvl w:val="0"/>
          <w:numId w:val="26"/>
        </w:numPr>
        <w:spacing w:after="160" w:line="259" w:lineRule="auto"/>
        <w:ind w:left="785" w:hanging="425"/>
        <w:jc w:val="both"/>
        <w:rPr>
          <w:rFonts w:cs="Arial"/>
        </w:rPr>
      </w:pPr>
      <w:r w:rsidRPr="008555B7">
        <w:rPr>
          <w:rFonts w:cs="Arial"/>
        </w:rPr>
        <w:t>Providing a work environment that is free from the negative impact of drugs and alcohol;</w:t>
      </w:r>
    </w:p>
    <w:p w14:paraId="4302F651" w14:textId="77777777" w:rsidR="00262C6C" w:rsidRPr="008555B7" w:rsidRDefault="00262C6C" w:rsidP="00493033">
      <w:pPr>
        <w:pStyle w:val="ListParagraph"/>
        <w:numPr>
          <w:ilvl w:val="0"/>
          <w:numId w:val="26"/>
        </w:numPr>
        <w:spacing w:after="160" w:line="259" w:lineRule="auto"/>
        <w:ind w:left="785" w:hanging="425"/>
        <w:jc w:val="both"/>
        <w:rPr>
          <w:rFonts w:cs="Arial"/>
        </w:rPr>
      </w:pPr>
      <w:r w:rsidRPr="008555B7">
        <w:rPr>
          <w:rFonts w:cs="Arial"/>
        </w:rPr>
        <w:t>Improving the health and safety of all workers and the general public, with whom we interact extensively every day;</w:t>
      </w:r>
    </w:p>
    <w:p w14:paraId="63B05A24" w14:textId="77777777" w:rsidR="00262C6C" w:rsidRDefault="00262C6C" w:rsidP="00493033">
      <w:pPr>
        <w:pStyle w:val="ListParagraph"/>
        <w:numPr>
          <w:ilvl w:val="0"/>
          <w:numId w:val="26"/>
        </w:numPr>
        <w:spacing w:after="160" w:line="259" w:lineRule="auto"/>
        <w:ind w:left="785" w:hanging="425"/>
        <w:jc w:val="both"/>
        <w:rPr>
          <w:rFonts w:cs="Arial"/>
        </w:rPr>
      </w:pPr>
      <w:r w:rsidRPr="008555B7">
        <w:rPr>
          <w:rFonts w:cs="Arial"/>
        </w:rPr>
        <w:t xml:space="preserve">Maintaining the privacy of </w:t>
      </w:r>
      <w:r>
        <w:rPr>
          <w:rFonts w:cs="Arial"/>
        </w:rPr>
        <w:t xml:space="preserve">workers </w:t>
      </w:r>
      <w:r w:rsidRPr="008555B7">
        <w:rPr>
          <w:rFonts w:cs="Arial"/>
        </w:rPr>
        <w:t>and their rights as private citizens.</w:t>
      </w:r>
    </w:p>
    <w:p w14:paraId="7F7EF350" w14:textId="77777777" w:rsidR="00262C6C" w:rsidRPr="008555B7" w:rsidRDefault="00262C6C" w:rsidP="00493033">
      <w:pPr>
        <w:pStyle w:val="ListParagraph"/>
        <w:spacing w:after="160" w:line="259" w:lineRule="auto"/>
        <w:ind w:left="785"/>
        <w:jc w:val="both"/>
        <w:rPr>
          <w:rFonts w:cs="Arial"/>
        </w:rPr>
      </w:pPr>
    </w:p>
    <w:p w14:paraId="444934E8" w14:textId="77777777" w:rsidR="00262C6C" w:rsidRPr="008555B7" w:rsidRDefault="00262C6C" w:rsidP="00262C6C">
      <w:pPr>
        <w:pStyle w:val="ListParagraph"/>
        <w:numPr>
          <w:ilvl w:val="0"/>
          <w:numId w:val="14"/>
        </w:numPr>
        <w:rPr>
          <w:rFonts w:cs="Arial"/>
        </w:rPr>
      </w:pPr>
      <w:r w:rsidRPr="008555B7">
        <w:rPr>
          <w:rFonts w:cs="Arial"/>
        </w:rPr>
        <w:t xml:space="preserve">The </w:t>
      </w:r>
      <w:r>
        <w:rPr>
          <w:rFonts w:cs="Arial"/>
        </w:rPr>
        <w:t>C</w:t>
      </w:r>
      <w:r w:rsidRPr="008555B7">
        <w:rPr>
          <w:rFonts w:cs="Arial"/>
        </w:rPr>
        <w:t>ouncil’s interests regarding this Policy and its application are restricted to:</w:t>
      </w:r>
    </w:p>
    <w:p w14:paraId="477F7109" w14:textId="77777777" w:rsidR="00262C6C" w:rsidRPr="008555B7" w:rsidRDefault="00262C6C" w:rsidP="00493033">
      <w:pPr>
        <w:pStyle w:val="ListParagraph"/>
        <w:numPr>
          <w:ilvl w:val="0"/>
          <w:numId w:val="31"/>
        </w:numPr>
        <w:spacing w:after="160" w:line="259" w:lineRule="auto"/>
        <w:ind w:left="785" w:hanging="425"/>
        <w:jc w:val="both"/>
        <w:rPr>
          <w:rFonts w:cs="Arial"/>
        </w:rPr>
      </w:pPr>
      <w:r w:rsidRPr="008555B7">
        <w:rPr>
          <w:rFonts w:cs="Arial"/>
        </w:rPr>
        <w:t>The workplace health and safety, behaviour, and performance of Council workers;</w:t>
      </w:r>
    </w:p>
    <w:p w14:paraId="7F204E6B" w14:textId="77777777" w:rsidR="00262C6C" w:rsidRDefault="00262C6C" w:rsidP="00493033">
      <w:pPr>
        <w:pStyle w:val="ListParagraph"/>
        <w:numPr>
          <w:ilvl w:val="0"/>
          <w:numId w:val="31"/>
        </w:numPr>
        <w:spacing w:after="160" w:line="259" w:lineRule="auto"/>
        <w:ind w:left="785" w:hanging="425"/>
        <w:jc w:val="both"/>
        <w:rPr>
          <w:rFonts w:cs="Arial"/>
        </w:rPr>
      </w:pPr>
      <w:r w:rsidRPr="00B022B0">
        <w:rPr>
          <w:rFonts w:cs="Arial"/>
        </w:rPr>
        <w:t>The health and safety of the general public; and</w:t>
      </w:r>
    </w:p>
    <w:p w14:paraId="156D4B25" w14:textId="77777777" w:rsidR="00262C6C" w:rsidRPr="00B022B0" w:rsidRDefault="00262C6C" w:rsidP="00493033">
      <w:pPr>
        <w:pStyle w:val="ListParagraph"/>
        <w:numPr>
          <w:ilvl w:val="0"/>
          <w:numId w:val="31"/>
        </w:numPr>
        <w:spacing w:after="160" w:line="259" w:lineRule="auto"/>
        <w:ind w:left="785" w:hanging="425"/>
        <w:jc w:val="both"/>
        <w:rPr>
          <w:rFonts w:cs="Arial"/>
        </w:rPr>
      </w:pPr>
      <w:r w:rsidRPr="00B022B0">
        <w:rPr>
          <w:rFonts w:cs="Arial"/>
        </w:rPr>
        <w:t>The public perception of council and the conduct of council business.</w:t>
      </w:r>
    </w:p>
    <w:p w14:paraId="1CE8900D" w14:textId="77777777" w:rsidR="00262C6C" w:rsidRDefault="00262C6C" w:rsidP="00493033">
      <w:pPr>
        <w:pStyle w:val="ListParagraph"/>
        <w:spacing w:after="160" w:line="259" w:lineRule="auto"/>
        <w:ind w:left="785"/>
        <w:jc w:val="both"/>
        <w:rPr>
          <w:rFonts w:cs="Arial"/>
        </w:rPr>
      </w:pPr>
    </w:p>
    <w:p w14:paraId="20EB12C0" w14:textId="77777777" w:rsidR="00B6284A" w:rsidRPr="00460D02" w:rsidRDefault="003D4CC6" w:rsidP="00460D02">
      <w:pPr>
        <w:pStyle w:val="Heading2"/>
        <w:rPr>
          <w:color w:val="17365D" w:themeColor="text2" w:themeShade="BF"/>
        </w:rPr>
      </w:pPr>
      <w:r w:rsidRPr="00460D02">
        <w:rPr>
          <w:color w:val="17365D" w:themeColor="text2" w:themeShade="BF"/>
        </w:rPr>
        <w:t xml:space="preserve">POLICY </w:t>
      </w:r>
      <w:r w:rsidR="008B0618" w:rsidRPr="00460D02">
        <w:rPr>
          <w:color w:val="17365D" w:themeColor="text2" w:themeShade="BF"/>
        </w:rPr>
        <w:t>STATEMENT</w:t>
      </w:r>
    </w:p>
    <w:p w14:paraId="753B02EC" w14:textId="77777777" w:rsidR="00471FE7" w:rsidRDefault="00262C6C" w:rsidP="00262C6C">
      <w:pPr>
        <w:pStyle w:val="ListParagraph"/>
        <w:numPr>
          <w:ilvl w:val="0"/>
          <w:numId w:val="14"/>
        </w:numPr>
        <w:rPr>
          <w:rFonts w:cs="Arial"/>
        </w:rPr>
      </w:pPr>
      <w:r w:rsidRPr="00471FE7">
        <w:t>North Burnett Regional Council is committed to ensuring so far as reasonably practicable the good</w:t>
      </w:r>
      <w:r w:rsidRPr="00262C6C">
        <w:rPr>
          <w:rFonts w:cs="Arial"/>
        </w:rPr>
        <w:t xml:space="preserve"> health and safety of every employee, contractor and visitor to the Council’s workplaces including ensuring healthy and safe working conditions, and safe operation of all equipment in the workplace.</w:t>
      </w:r>
    </w:p>
    <w:p w14:paraId="73EC1A42" w14:textId="77777777" w:rsidR="00262C6C" w:rsidRPr="00262C6C" w:rsidRDefault="00262C6C" w:rsidP="00471FE7">
      <w:pPr>
        <w:pStyle w:val="ListParagraph"/>
        <w:ind w:left="360"/>
        <w:rPr>
          <w:rFonts w:cs="Arial"/>
        </w:rPr>
      </w:pPr>
    </w:p>
    <w:p w14:paraId="43B84000" w14:textId="77777777" w:rsidR="00262C6C" w:rsidRPr="00262C6C" w:rsidRDefault="00262C6C" w:rsidP="00262C6C">
      <w:pPr>
        <w:pStyle w:val="ListParagraph"/>
        <w:numPr>
          <w:ilvl w:val="0"/>
          <w:numId w:val="14"/>
        </w:numPr>
        <w:rPr>
          <w:rFonts w:cs="Arial"/>
        </w:rPr>
      </w:pPr>
      <w:r w:rsidRPr="00262C6C">
        <w:rPr>
          <w:rFonts w:cs="Arial"/>
        </w:rPr>
        <w:t xml:space="preserve">Council has adopted </w:t>
      </w:r>
      <w:r w:rsidR="00476D03">
        <w:rPr>
          <w:rFonts w:cs="Arial"/>
        </w:rPr>
        <w:t>this</w:t>
      </w:r>
      <w:r w:rsidRPr="00262C6C">
        <w:rPr>
          <w:rFonts w:cs="Arial"/>
        </w:rPr>
        <w:t xml:space="preserve"> Drug and Alcohol Policy to extend and strengthen the broad-based work health and safety programs in place to secure the highest level of health and safety in Council workplaces.</w:t>
      </w:r>
    </w:p>
    <w:p w14:paraId="0E7C1ABE" w14:textId="77777777" w:rsidR="00471FE7" w:rsidRDefault="00471FE7" w:rsidP="00471FE7">
      <w:pPr>
        <w:pStyle w:val="ListParagraph"/>
        <w:ind w:left="360"/>
        <w:rPr>
          <w:rFonts w:cs="Arial"/>
        </w:rPr>
      </w:pPr>
    </w:p>
    <w:p w14:paraId="4A1A9D3A" w14:textId="727D3C51" w:rsidR="00797900" w:rsidRDefault="00262C6C" w:rsidP="00262C6C">
      <w:pPr>
        <w:pStyle w:val="ListParagraph"/>
        <w:numPr>
          <w:ilvl w:val="0"/>
          <w:numId w:val="14"/>
        </w:numPr>
        <w:rPr>
          <w:rFonts w:cs="Arial"/>
        </w:rPr>
      </w:pPr>
      <w:r w:rsidRPr="00262C6C">
        <w:rPr>
          <w:rFonts w:cs="Arial"/>
        </w:rPr>
        <w:t xml:space="preserve">This Policy prohibits all employees and contractors covered by the scope of this policy from working or conducting Council business with drugs and/or alcohol in their system in excess of </w:t>
      </w:r>
      <w:r w:rsidR="00797900">
        <w:rPr>
          <w:rFonts w:cs="Arial"/>
        </w:rPr>
        <w:t>tolerance levels</w:t>
      </w:r>
      <w:r w:rsidR="00C4090F">
        <w:rPr>
          <w:rFonts w:cs="Arial"/>
        </w:rPr>
        <w:t xml:space="preserve"> (detailed in the Drug and Alcohol Testing and Management Procedure</w:t>
      </w:r>
      <w:r w:rsidR="00904C30">
        <w:rPr>
          <w:rFonts w:cs="Arial"/>
        </w:rPr>
        <w:t>)</w:t>
      </w:r>
      <w:r w:rsidR="00797900">
        <w:rPr>
          <w:rFonts w:cs="Arial"/>
        </w:rPr>
        <w:t>.</w:t>
      </w:r>
    </w:p>
    <w:p w14:paraId="7A0E885E" w14:textId="77777777" w:rsidR="00797900" w:rsidRPr="00797900" w:rsidRDefault="00797900" w:rsidP="00797900">
      <w:pPr>
        <w:pStyle w:val="ListParagraph"/>
        <w:rPr>
          <w:rFonts w:cs="Arial"/>
        </w:rPr>
      </w:pPr>
    </w:p>
    <w:p w14:paraId="1A92773C" w14:textId="77777777" w:rsidR="00523A86" w:rsidRPr="00460D02" w:rsidRDefault="00523A86" w:rsidP="00460D02">
      <w:pPr>
        <w:pStyle w:val="Heading2"/>
        <w:rPr>
          <w:color w:val="17365D" w:themeColor="text2" w:themeShade="BF"/>
        </w:rPr>
      </w:pPr>
      <w:r w:rsidRPr="00460D02">
        <w:rPr>
          <w:color w:val="17365D" w:themeColor="text2" w:themeShade="BF"/>
        </w:rPr>
        <w:lastRenderedPageBreak/>
        <w:t>ROLES AND RESPONSIBILITIES</w:t>
      </w:r>
    </w:p>
    <w:p w14:paraId="7FF500A6" w14:textId="77777777" w:rsidR="002B43B2" w:rsidRPr="00460D02" w:rsidRDefault="002B43B2" w:rsidP="00460D02">
      <w:pPr>
        <w:pStyle w:val="Heading2"/>
        <w:keepLines w:val="0"/>
        <w:tabs>
          <w:tab w:val="left" w:pos="1701"/>
          <w:tab w:val="right" w:pos="8789"/>
        </w:tabs>
        <w:spacing w:before="0" w:after="240"/>
      </w:pPr>
      <w:r w:rsidRPr="00460D02">
        <w:t xml:space="preserve">Council responsibilities </w:t>
      </w:r>
    </w:p>
    <w:p w14:paraId="7526E7EC" w14:textId="77777777" w:rsidR="00476D03" w:rsidRPr="00476D03" w:rsidRDefault="00476D03" w:rsidP="00476D03">
      <w:pPr>
        <w:pStyle w:val="ListParagraph"/>
        <w:numPr>
          <w:ilvl w:val="0"/>
          <w:numId w:val="14"/>
        </w:numPr>
        <w:rPr>
          <w:rFonts w:cs="Arial"/>
        </w:rPr>
      </w:pPr>
      <w:r w:rsidRPr="00476D03">
        <w:rPr>
          <w:rFonts w:cs="Arial"/>
        </w:rPr>
        <w:t>Council is responsible for the adoption, amendment and repeal of the Policy and the Chief Executive Officer is responsible for the development and amendment of any associated procedures and guidelines relevant to the Policy.</w:t>
      </w:r>
    </w:p>
    <w:p w14:paraId="709C403E" w14:textId="77777777" w:rsidR="00476D03" w:rsidRPr="00476D03" w:rsidRDefault="00476D03" w:rsidP="00476D03">
      <w:pPr>
        <w:rPr>
          <w:rFonts w:cs="Arial"/>
        </w:rPr>
      </w:pPr>
    </w:p>
    <w:p w14:paraId="35597FF0" w14:textId="77777777" w:rsidR="00476D03" w:rsidRPr="00476D03" w:rsidRDefault="00476D03" w:rsidP="00476D03">
      <w:pPr>
        <w:pStyle w:val="ListParagraph"/>
        <w:numPr>
          <w:ilvl w:val="0"/>
          <w:numId w:val="14"/>
        </w:numPr>
        <w:rPr>
          <w:rFonts w:cs="Arial"/>
        </w:rPr>
      </w:pPr>
      <w:r w:rsidRPr="00476D03">
        <w:rPr>
          <w:rFonts w:cs="Arial"/>
        </w:rPr>
        <w:t>Council is also responsible for:</w:t>
      </w:r>
    </w:p>
    <w:p w14:paraId="458DE5F1" w14:textId="77777777" w:rsidR="00476D03" w:rsidRPr="00476D03" w:rsidRDefault="00476D03" w:rsidP="00493033">
      <w:pPr>
        <w:pStyle w:val="ListParagraph"/>
        <w:numPr>
          <w:ilvl w:val="0"/>
          <w:numId w:val="35"/>
        </w:numPr>
        <w:spacing w:after="160" w:line="259" w:lineRule="auto"/>
        <w:ind w:left="785" w:hanging="425"/>
        <w:jc w:val="both"/>
        <w:rPr>
          <w:rFonts w:cs="Arial"/>
        </w:rPr>
      </w:pPr>
      <w:r w:rsidRPr="00476D03">
        <w:rPr>
          <w:rFonts w:cs="Arial"/>
        </w:rPr>
        <w:t>Appointing an Authorised Organisation to conduct drug and/or alcohol testing</w:t>
      </w:r>
    </w:p>
    <w:p w14:paraId="6FBB1A87" w14:textId="77777777" w:rsidR="00476D03" w:rsidRDefault="00476D03" w:rsidP="00493033">
      <w:pPr>
        <w:pStyle w:val="ListParagraph"/>
        <w:numPr>
          <w:ilvl w:val="0"/>
          <w:numId w:val="35"/>
        </w:numPr>
        <w:spacing w:after="160" w:line="259" w:lineRule="auto"/>
        <w:ind w:left="785" w:hanging="425"/>
        <w:jc w:val="both"/>
        <w:rPr>
          <w:rFonts w:cs="Arial"/>
        </w:rPr>
      </w:pPr>
      <w:r w:rsidRPr="00476D03">
        <w:rPr>
          <w:rFonts w:cs="Arial"/>
        </w:rPr>
        <w:t>Maintaining an Employee Assistance Program Provider.</w:t>
      </w:r>
    </w:p>
    <w:p w14:paraId="77F58DEC" w14:textId="77777777" w:rsidR="00493033" w:rsidRPr="00476D03" w:rsidRDefault="00493033" w:rsidP="00493033">
      <w:pPr>
        <w:pStyle w:val="ListParagraph"/>
        <w:spacing w:after="160" w:line="259" w:lineRule="auto"/>
        <w:ind w:left="785"/>
        <w:jc w:val="both"/>
        <w:rPr>
          <w:rFonts w:cs="Arial"/>
        </w:rPr>
      </w:pPr>
    </w:p>
    <w:p w14:paraId="225291B2" w14:textId="77777777" w:rsidR="00476D03" w:rsidRDefault="00476D03" w:rsidP="00476D03">
      <w:pPr>
        <w:pStyle w:val="Heading2"/>
        <w:keepLines w:val="0"/>
        <w:tabs>
          <w:tab w:val="left" w:pos="1701"/>
          <w:tab w:val="right" w:pos="8789"/>
        </w:tabs>
        <w:spacing w:before="0" w:after="240"/>
      </w:pPr>
      <w:r>
        <w:t xml:space="preserve">Managers responsibilities </w:t>
      </w:r>
    </w:p>
    <w:p w14:paraId="54AC0FFC" w14:textId="77777777" w:rsidR="00476D03" w:rsidRPr="00476D03" w:rsidRDefault="00476D03" w:rsidP="00476D03">
      <w:pPr>
        <w:pStyle w:val="ListParagraph"/>
        <w:numPr>
          <w:ilvl w:val="0"/>
          <w:numId w:val="14"/>
        </w:numPr>
        <w:rPr>
          <w:rFonts w:cs="Arial"/>
        </w:rPr>
      </w:pPr>
      <w:r w:rsidRPr="00476D03">
        <w:rPr>
          <w:rFonts w:cs="Arial"/>
        </w:rPr>
        <w:t>Managers are responsible for:</w:t>
      </w:r>
    </w:p>
    <w:p w14:paraId="67EE2AD5" w14:textId="77777777" w:rsidR="00493033" w:rsidRDefault="00476D03" w:rsidP="001F1647">
      <w:pPr>
        <w:pStyle w:val="ListParagraph"/>
        <w:numPr>
          <w:ilvl w:val="0"/>
          <w:numId w:val="38"/>
        </w:numPr>
        <w:spacing w:after="160" w:line="259" w:lineRule="auto"/>
        <w:ind w:left="785" w:hanging="425"/>
        <w:jc w:val="both"/>
        <w:rPr>
          <w:rFonts w:cs="Arial"/>
        </w:rPr>
      </w:pPr>
      <w:r w:rsidRPr="00493033">
        <w:rPr>
          <w:rFonts w:cs="Arial"/>
        </w:rPr>
        <w:t xml:space="preserve">Ensuring all </w:t>
      </w:r>
      <w:r w:rsidR="002B43B2" w:rsidRPr="00493033">
        <w:rPr>
          <w:rFonts w:cs="Arial"/>
        </w:rPr>
        <w:t xml:space="preserve">employees and </w:t>
      </w:r>
      <w:r w:rsidRPr="00493033">
        <w:rPr>
          <w:rFonts w:cs="Arial"/>
        </w:rPr>
        <w:t>contractors are aware of and comply with this policy</w:t>
      </w:r>
    </w:p>
    <w:p w14:paraId="36EE29FC" w14:textId="77777777" w:rsidR="00C55653" w:rsidRPr="00493033" w:rsidRDefault="00476D03" w:rsidP="001F1647">
      <w:pPr>
        <w:pStyle w:val="ListParagraph"/>
        <w:numPr>
          <w:ilvl w:val="0"/>
          <w:numId w:val="38"/>
        </w:numPr>
        <w:spacing w:after="160" w:line="259" w:lineRule="auto"/>
        <w:ind w:left="785" w:hanging="425"/>
        <w:jc w:val="both"/>
        <w:rPr>
          <w:rFonts w:cs="Arial"/>
        </w:rPr>
      </w:pPr>
      <w:r w:rsidRPr="00493033">
        <w:rPr>
          <w:rFonts w:cs="Arial"/>
        </w:rPr>
        <w:t xml:space="preserve">Monitoring </w:t>
      </w:r>
      <w:r w:rsidR="00C55653" w:rsidRPr="00493033">
        <w:rPr>
          <w:rFonts w:cs="Arial"/>
        </w:rPr>
        <w:t>staff, and investigating situations which may be in breach this Policy; and</w:t>
      </w:r>
    </w:p>
    <w:p w14:paraId="69CD8502" w14:textId="77777777" w:rsidR="00C55653" w:rsidRDefault="00C55653" w:rsidP="00493033">
      <w:pPr>
        <w:pStyle w:val="ListParagraph"/>
        <w:numPr>
          <w:ilvl w:val="0"/>
          <w:numId w:val="38"/>
        </w:numPr>
        <w:spacing w:after="160" w:line="259" w:lineRule="auto"/>
        <w:ind w:left="785" w:hanging="425"/>
        <w:jc w:val="both"/>
        <w:rPr>
          <w:rFonts w:cs="Arial"/>
        </w:rPr>
      </w:pPr>
      <w:r>
        <w:rPr>
          <w:rFonts w:cs="Arial"/>
        </w:rPr>
        <w:t>T</w:t>
      </w:r>
      <w:r w:rsidRPr="008555B7">
        <w:rPr>
          <w:rFonts w:cs="Arial"/>
        </w:rPr>
        <w:t xml:space="preserve">aking appropriate steps to deal with </w:t>
      </w:r>
      <w:r>
        <w:rPr>
          <w:rFonts w:cs="Arial"/>
        </w:rPr>
        <w:t>a</w:t>
      </w:r>
      <w:r w:rsidRPr="008555B7">
        <w:rPr>
          <w:rFonts w:cs="Arial"/>
        </w:rPr>
        <w:t xml:space="preserve"> </w:t>
      </w:r>
      <w:r>
        <w:rPr>
          <w:rFonts w:cs="Arial"/>
        </w:rPr>
        <w:t xml:space="preserve">Worker </w:t>
      </w:r>
      <w:r w:rsidRPr="008555B7">
        <w:rPr>
          <w:rFonts w:cs="Arial"/>
        </w:rPr>
        <w:t>if the</w:t>
      </w:r>
      <w:r>
        <w:rPr>
          <w:rFonts w:cs="Arial"/>
        </w:rPr>
        <w:t>y</w:t>
      </w:r>
      <w:r w:rsidRPr="008555B7">
        <w:rPr>
          <w:rFonts w:cs="Arial"/>
        </w:rPr>
        <w:t>:</w:t>
      </w:r>
    </w:p>
    <w:p w14:paraId="0C747D1D" w14:textId="77777777" w:rsidR="00C55653" w:rsidRPr="00A37837" w:rsidRDefault="00C55653" w:rsidP="00493033">
      <w:pPr>
        <w:pStyle w:val="ListParagraph"/>
        <w:numPr>
          <w:ilvl w:val="0"/>
          <w:numId w:val="21"/>
        </w:numPr>
        <w:ind w:left="1156"/>
        <w:jc w:val="both"/>
        <w:rPr>
          <w:rFonts w:cs="Arial"/>
        </w:rPr>
      </w:pPr>
      <w:r w:rsidRPr="00A37837">
        <w:rPr>
          <w:rFonts w:cs="Arial"/>
        </w:rPr>
        <w:t>Observe a Worker using drugs or alcohol or finds evidence of usage; or</w:t>
      </w:r>
    </w:p>
    <w:p w14:paraId="6BF07DC6" w14:textId="77777777" w:rsidR="00C55653" w:rsidRPr="00A37837" w:rsidRDefault="00460D02" w:rsidP="00493033">
      <w:pPr>
        <w:pStyle w:val="ListParagraph"/>
        <w:numPr>
          <w:ilvl w:val="0"/>
          <w:numId w:val="21"/>
        </w:numPr>
        <w:ind w:left="1156"/>
        <w:jc w:val="both"/>
        <w:rPr>
          <w:rFonts w:cs="Arial"/>
        </w:rPr>
      </w:pPr>
      <w:r>
        <w:rPr>
          <w:rFonts w:cs="Arial"/>
        </w:rPr>
        <w:t>Detect</w:t>
      </w:r>
      <w:r w:rsidR="00C55653" w:rsidRPr="00A37837">
        <w:rPr>
          <w:rFonts w:cs="Arial"/>
        </w:rPr>
        <w:t xml:space="preserve"> the odour of alcohol on a Worker; or</w:t>
      </w:r>
    </w:p>
    <w:p w14:paraId="041616A2" w14:textId="77777777" w:rsidR="00C55653" w:rsidRPr="00A37837" w:rsidRDefault="00C55653" w:rsidP="00493033">
      <w:pPr>
        <w:pStyle w:val="ListParagraph"/>
        <w:numPr>
          <w:ilvl w:val="0"/>
          <w:numId w:val="21"/>
        </w:numPr>
        <w:ind w:left="1156"/>
        <w:jc w:val="both"/>
        <w:rPr>
          <w:rFonts w:cs="Arial"/>
        </w:rPr>
      </w:pPr>
      <w:r w:rsidRPr="00A37837">
        <w:rPr>
          <w:rFonts w:cs="Arial"/>
        </w:rPr>
        <w:t>Suspect a Worker is working with drugs and/or alcohol in their system in excess of the tolerance levels set out in this policy (for example through abnormal or erratic behaviour); or</w:t>
      </w:r>
    </w:p>
    <w:p w14:paraId="5E6F0883" w14:textId="77777777" w:rsidR="00C55653" w:rsidRDefault="00460D02" w:rsidP="00460D02">
      <w:pPr>
        <w:pStyle w:val="ListParagraph"/>
        <w:numPr>
          <w:ilvl w:val="0"/>
          <w:numId w:val="21"/>
        </w:numPr>
        <w:ind w:left="1156"/>
        <w:jc w:val="both"/>
        <w:rPr>
          <w:rFonts w:cs="Arial"/>
        </w:rPr>
      </w:pPr>
      <w:r>
        <w:rPr>
          <w:rFonts w:cs="Arial"/>
        </w:rPr>
        <w:t>Become aware</w:t>
      </w:r>
      <w:r w:rsidR="00C55653" w:rsidRPr="00A37837">
        <w:rPr>
          <w:rFonts w:cs="Arial"/>
        </w:rPr>
        <w:t xml:space="preserve"> from a reliable or credible source that the Worker has consumed drugs or alcohol in breach of this policy.</w:t>
      </w:r>
    </w:p>
    <w:p w14:paraId="64A66440" w14:textId="77777777" w:rsidR="00460D02" w:rsidRPr="00C55653" w:rsidRDefault="00460D02" w:rsidP="00460D02">
      <w:pPr>
        <w:pStyle w:val="ListParagraph"/>
        <w:ind w:left="1156"/>
        <w:jc w:val="both"/>
        <w:rPr>
          <w:rFonts w:cs="Arial"/>
        </w:rPr>
      </w:pPr>
    </w:p>
    <w:p w14:paraId="5E60E335" w14:textId="77777777" w:rsidR="00476D03" w:rsidRDefault="00C55653" w:rsidP="00476D03">
      <w:pPr>
        <w:pStyle w:val="Heading2"/>
        <w:keepLines w:val="0"/>
        <w:tabs>
          <w:tab w:val="left" w:pos="1701"/>
          <w:tab w:val="right" w:pos="8789"/>
        </w:tabs>
        <w:spacing w:before="0" w:after="240"/>
      </w:pPr>
      <w:r>
        <w:t>Worker</w:t>
      </w:r>
      <w:r w:rsidR="00476D03">
        <w:t xml:space="preserve"> responsibilities </w:t>
      </w:r>
    </w:p>
    <w:p w14:paraId="45F9610A" w14:textId="77777777" w:rsidR="007F3783" w:rsidRPr="002B43B2" w:rsidRDefault="007F3783" w:rsidP="002B43B2">
      <w:pPr>
        <w:pStyle w:val="ListParagraph"/>
        <w:numPr>
          <w:ilvl w:val="0"/>
          <w:numId w:val="14"/>
        </w:numPr>
        <w:rPr>
          <w:rFonts w:cs="Arial"/>
        </w:rPr>
      </w:pPr>
      <w:r w:rsidRPr="002B43B2">
        <w:rPr>
          <w:rFonts w:cs="Arial"/>
        </w:rPr>
        <w:t>Workers are prohibited from:</w:t>
      </w:r>
    </w:p>
    <w:p w14:paraId="0B0C8EFC" w14:textId="77777777" w:rsidR="007F3783" w:rsidRPr="00E946A1" w:rsidRDefault="009F24B1" w:rsidP="009F24B1">
      <w:pPr>
        <w:pStyle w:val="ListParagraph"/>
        <w:numPr>
          <w:ilvl w:val="0"/>
          <w:numId w:val="24"/>
        </w:numPr>
        <w:jc w:val="both"/>
        <w:rPr>
          <w:rFonts w:cs="Arial"/>
        </w:rPr>
      </w:pPr>
      <w:r>
        <w:rPr>
          <w:rFonts w:cs="Arial"/>
        </w:rPr>
        <w:t>W</w:t>
      </w:r>
      <w:r w:rsidR="007F3783" w:rsidRPr="00E946A1">
        <w:rPr>
          <w:rFonts w:cs="Arial"/>
        </w:rPr>
        <w:t>orking or conducting Council business with drugs and/or alcohol in their system in excess of the tolerance levels set out in this policy;</w:t>
      </w:r>
    </w:p>
    <w:p w14:paraId="7BD5FE8F" w14:textId="77777777" w:rsidR="007F3783" w:rsidRPr="00E946A1" w:rsidRDefault="009F24B1" w:rsidP="009F24B1">
      <w:pPr>
        <w:pStyle w:val="ListParagraph"/>
        <w:numPr>
          <w:ilvl w:val="0"/>
          <w:numId w:val="24"/>
        </w:numPr>
        <w:jc w:val="both"/>
        <w:rPr>
          <w:rFonts w:cs="Arial"/>
        </w:rPr>
      </w:pPr>
      <w:r>
        <w:rPr>
          <w:rFonts w:cs="Arial"/>
        </w:rPr>
        <w:t>U</w:t>
      </w:r>
      <w:r w:rsidR="007F3783" w:rsidRPr="00E946A1">
        <w:rPr>
          <w:rFonts w:cs="Arial"/>
        </w:rPr>
        <w:t>sing, possessing, distributing, or consuming drugs or alcohol on Council property during work time, that is not in the course of your employment (e.g. employees required to serve alcohol under Responsible Service of Alcohol Licence);</w:t>
      </w:r>
    </w:p>
    <w:p w14:paraId="5B93A9CF" w14:textId="77777777" w:rsidR="007F3783" w:rsidRPr="00E946A1" w:rsidRDefault="007F3783" w:rsidP="009F24B1">
      <w:pPr>
        <w:pStyle w:val="ListParagraph"/>
        <w:numPr>
          <w:ilvl w:val="0"/>
          <w:numId w:val="24"/>
        </w:numPr>
        <w:jc w:val="both"/>
        <w:rPr>
          <w:rFonts w:cs="Arial"/>
        </w:rPr>
      </w:pPr>
      <w:r w:rsidRPr="00E946A1">
        <w:rPr>
          <w:rFonts w:cs="Arial"/>
        </w:rPr>
        <w:t>Driving a Council vehicle with drugs and/or alcohol in their system in excess of the tolerance levels set out in this policy;</w:t>
      </w:r>
    </w:p>
    <w:p w14:paraId="4AE65FC3" w14:textId="77777777" w:rsidR="007F3783" w:rsidRPr="00E946A1" w:rsidRDefault="009F24B1" w:rsidP="009F24B1">
      <w:pPr>
        <w:pStyle w:val="ListParagraph"/>
        <w:numPr>
          <w:ilvl w:val="0"/>
          <w:numId w:val="24"/>
        </w:numPr>
        <w:jc w:val="both"/>
        <w:rPr>
          <w:rFonts w:cs="Arial"/>
        </w:rPr>
      </w:pPr>
      <w:r>
        <w:rPr>
          <w:rFonts w:cs="Arial"/>
        </w:rPr>
        <w:t>U</w:t>
      </w:r>
      <w:r w:rsidR="007F3783" w:rsidRPr="00E946A1">
        <w:rPr>
          <w:rFonts w:cs="Arial"/>
        </w:rPr>
        <w:t>sing or consuming drugs or alcohol when off-duty if it would result in the worker reporting to work or performing duties with drugs and/or alcohol in their system in excess of the tolerance levels set out in this policy;</w:t>
      </w:r>
    </w:p>
    <w:p w14:paraId="02F49575" w14:textId="77777777" w:rsidR="007F3783" w:rsidRDefault="007F3783" w:rsidP="009F24B1">
      <w:pPr>
        <w:pStyle w:val="ListParagraph"/>
        <w:numPr>
          <w:ilvl w:val="0"/>
          <w:numId w:val="24"/>
        </w:numPr>
        <w:jc w:val="both"/>
        <w:rPr>
          <w:rFonts w:cs="Arial"/>
        </w:rPr>
      </w:pPr>
      <w:r w:rsidRPr="00E946A1">
        <w:rPr>
          <w:rFonts w:cs="Arial"/>
        </w:rPr>
        <w:t>Using or consuming drugs or alcohol at social events and work-related functions held during business hours/hours of work, where the worker attending is representing Council.</w:t>
      </w:r>
    </w:p>
    <w:p w14:paraId="7C166644" w14:textId="77777777" w:rsidR="007F3783" w:rsidRDefault="007F3783" w:rsidP="007F3783">
      <w:pPr>
        <w:pStyle w:val="ListParagraph"/>
        <w:ind w:hanging="360"/>
        <w:jc w:val="both"/>
        <w:rPr>
          <w:rFonts w:cs="Arial"/>
        </w:rPr>
      </w:pPr>
    </w:p>
    <w:p w14:paraId="025E4AD3" w14:textId="77777777" w:rsidR="007F3783" w:rsidRPr="002B43B2" w:rsidRDefault="007F3783" w:rsidP="002B43B2">
      <w:pPr>
        <w:pStyle w:val="ListParagraph"/>
        <w:numPr>
          <w:ilvl w:val="0"/>
          <w:numId w:val="14"/>
        </w:numPr>
        <w:rPr>
          <w:rFonts w:cs="Arial"/>
        </w:rPr>
      </w:pPr>
      <w:r w:rsidRPr="002B43B2">
        <w:rPr>
          <w:rFonts w:cs="Arial"/>
        </w:rPr>
        <w:t>Each worker is responsible for ensuring their own safety and the safety of others and if a worker feels unsafe working with another person because they suspect that person is affected by drugs or alcohol, the worker must refer the matter to a Manager.</w:t>
      </w:r>
    </w:p>
    <w:p w14:paraId="76693E77" w14:textId="77777777" w:rsidR="007F3783" w:rsidRDefault="007F3783" w:rsidP="007F3783">
      <w:pPr>
        <w:rPr>
          <w:rFonts w:cs="Arial"/>
        </w:rPr>
      </w:pPr>
    </w:p>
    <w:p w14:paraId="3E8E55D1" w14:textId="77777777" w:rsidR="004E32B4" w:rsidRPr="00476D03" w:rsidRDefault="004E32B4" w:rsidP="004E32B4">
      <w:pPr>
        <w:pStyle w:val="ListParagraph"/>
        <w:numPr>
          <w:ilvl w:val="0"/>
          <w:numId w:val="14"/>
        </w:numPr>
        <w:rPr>
          <w:rFonts w:cs="Arial"/>
        </w:rPr>
      </w:pPr>
      <w:r w:rsidRPr="00476D03">
        <w:rPr>
          <w:rFonts w:cs="Arial"/>
        </w:rPr>
        <w:t>All individuals covered by the scope of this policy must take responsibility for ensuring the health and safety of themselves and of others. In particular, employees must act responsibly by:</w:t>
      </w:r>
    </w:p>
    <w:p w14:paraId="757F03C5" w14:textId="77777777" w:rsidR="004E32B4" w:rsidRPr="00476D03" w:rsidRDefault="004E32B4" w:rsidP="004C37B1">
      <w:pPr>
        <w:pStyle w:val="ListParagraph"/>
        <w:numPr>
          <w:ilvl w:val="0"/>
          <w:numId w:val="37"/>
        </w:numPr>
        <w:spacing w:after="160" w:line="259" w:lineRule="auto"/>
        <w:ind w:left="785" w:hanging="425"/>
        <w:jc w:val="both"/>
        <w:rPr>
          <w:rFonts w:cs="Arial"/>
        </w:rPr>
      </w:pPr>
      <w:r w:rsidRPr="00476D03">
        <w:rPr>
          <w:rFonts w:cs="Arial"/>
        </w:rPr>
        <w:t>ensuring they meet their duty of care responsibilities to both fellow employees and members of the public by not being impaired by the effects of illegal drugs or alcohol whilst on duty.  Persons must present for work able to undertake their normal work activities to an acceptable standard</w:t>
      </w:r>
    </w:p>
    <w:p w14:paraId="24C09C65" w14:textId="77777777" w:rsidR="004E32B4" w:rsidRPr="00476D03" w:rsidRDefault="004E32B4" w:rsidP="004C37B1">
      <w:pPr>
        <w:pStyle w:val="ListParagraph"/>
        <w:numPr>
          <w:ilvl w:val="0"/>
          <w:numId w:val="37"/>
        </w:numPr>
        <w:spacing w:after="160" w:line="259" w:lineRule="auto"/>
        <w:ind w:left="785" w:hanging="425"/>
        <w:jc w:val="both"/>
        <w:rPr>
          <w:rFonts w:cs="Arial"/>
        </w:rPr>
      </w:pPr>
      <w:r w:rsidRPr="00476D03">
        <w:rPr>
          <w:rFonts w:cs="Arial"/>
        </w:rPr>
        <w:t>attending and resuming work unimpaired by alcohol or other drugs and immediately notifying their manager/supervisor if aware that their work performance or conduct could be adversely affected or if there is a risk to the safety of themselves or others as a result of the effect of a prescribed or non-prescribed drug. All persons should find out from their doctor or pharmacist what effects a drug prescribed for their consumption has on their work performance</w:t>
      </w:r>
    </w:p>
    <w:p w14:paraId="0C3CA40A" w14:textId="77777777" w:rsidR="004E32B4" w:rsidRPr="00476D03" w:rsidRDefault="004E32B4" w:rsidP="004C37B1">
      <w:pPr>
        <w:pStyle w:val="ListParagraph"/>
        <w:numPr>
          <w:ilvl w:val="0"/>
          <w:numId w:val="37"/>
        </w:numPr>
        <w:spacing w:after="160" w:line="259" w:lineRule="auto"/>
        <w:ind w:left="785" w:hanging="425"/>
        <w:jc w:val="both"/>
        <w:rPr>
          <w:rFonts w:cs="Arial"/>
        </w:rPr>
      </w:pPr>
      <w:r w:rsidRPr="00476D03">
        <w:rPr>
          <w:rFonts w:cs="Arial"/>
        </w:rPr>
        <w:t>taking action and responsibility to resolve their own alcohol or other drug-related problems</w:t>
      </w:r>
    </w:p>
    <w:p w14:paraId="0D6DC2D7" w14:textId="77777777" w:rsidR="004E32B4" w:rsidRPr="00DE469A" w:rsidRDefault="004E32B4" w:rsidP="004C37B1">
      <w:pPr>
        <w:pStyle w:val="ListParagraph"/>
        <w:numPr>
          <w:ilvl w:val="0"/>
          <w:numId w:val="37"/>
        </w:numPr>
        <w:spacing w:after="160" w:line="259" w:lineRule="auto"/>
        <w:ind w:left="785" w:hanging="425"/>
        <w:jc w:val="both"/>
      </w:pPr>
      <w:r w:rsidRPr="00476D03">
        <w:rPr>
          <w:rFonts w:cs="Arial"/>
        </w:rPr>
        <w:t>consulting with their manager/supervisor, workplace health and safety representative if they have genuine reason to believe that a person is under the influence of alcohol or other drugs and may pose a risk to the health and/or</w:t>
      </w:r>
      <w:r w:rsidRPr="00F459B2">
        <w:t xml:space="preserve"> safety of the person and all others including the </w:t>
      </w:r>
      <w:r>
        <w:t>public.</w:t>
      </w:r>
    </w:p>
    <w:p w14:paraId="46D87637" w14:textId="77777777" w:rsidR="00523A86" w:rsidRDefault="00523A86" w:rsidP="004C37B1">
      <w:pPr>
        <w:rPr>
          <w:rFonts w:cs="Arial"/>
        </w:rPr>
      </w:pPr>
    </w:p>
    <w:p w14:paraId="793BFA16" w14:textId="77777777" w:rsidR="00B80B2D" w:rsidRDefault="00095A7D" w:rsidP="00D1639B">
      <w:pPr>
        <w:pStyle w:val="Heading1"/>
      </w:pPr>
      <w:r>
        <w:t>applicable legislation and regulation</w:t>
      </w:r>
    </w:p>
    <w:p w14:paraId="0CF62398" w14:textId="77777777" w:rsidR="003B48AE" w:rsidRPr="003B48AE" w:rsidRDefault="00095A7D" w:rsidP="00D1639B">
      <w:pPr>
        <w:pStyle w:val="ListParagraph"/>
        <w:numPr>
          <w:ilvl w:val="0"/>
          <w:numId w:val="14"/>
        </w:numPr>
        <w:rPr>
          <w:iCs/>
        </w:rPr>
      </w:pPr>
      <w:r>
        <w:rPr>
          <w:rFonts w:cs="Arial"/>
        </w:rPr>
        <w:t xml:space="preserve">Applicable </w:t>
      </w:r>
      <w:r w:rsidR="003B48AE" w:rsidRPr="003B48AE">
        <w:rPr>
          <w:iCs/>
        </w:rPr>
        <w:t>legislation and regulation:</w:t>
      </w:r>
    </w:p>
    <w:p w14:paraId="59C02C99" w14:textId="77777777" w:rsidR="005A7B23" w:rsidRPr="005A7B23" w:rsidRDefault="005A7B23" w:rsidP="005A7B23">
      <w:pPr>
        <w:pStyle w:val="ListParagraph"/>
        <w:numPr>
          <w:ilvl w:val="1"/>
          <w:numId w:val="17"/>
        </w:numPr>
        <w:rPr>
          <w:rFonts w:cs="Arial"/>
        </w:rPr>
      </w:pPr>
      <w:r w:rsidRPr="005A7B23">
        <w:rPr>
          <w:rFonts w:cs="Arial"/>
        </w:rPr>
        <w:t>Work Health and Safety Act 2011 (Qld)</w:t>
      </w:r>
    </w:p>
    <w:p w14:paraId="3C7BD421" w14:textId="77777777" w:rsidR="005A7B23" w:rsidRDefault="005A7B23" w:rsidP="005A7B23">
      <w:pPr>
        <w:pStyle w:val="ListParagraph"/>
        <w:numPr>
          <w:ilvl w:val="1"/>
          <w:numId w:val="17"/>
        </w:numPr>
        <w:rPr>
          <w:rFonts w:cs="Arial"/>
        </w:rPr>
      </w:pPr>
      <w:r w:rsidRPr="005A7B23">
        <w:rPr>
          <w:rFonts w:cs="Arial"/>
        </w:rPr>
        <w:t xml:space="preserve">Drugs Misuse Act 1986 (Qld)  </w:t>
      </w:r>
    </w:p>
    <w:p w14:paraId="7585DB10" w14:textId="77777777" w:rsidR="00262C6C" w:rsidRPr="00262C6C" w:rsidRDefault="00262C6C" w:rsidP="00262C6C">
      <w:pPr>
        <w:pStyle w:val="ListParagraph"/>
        <w:numPr>
          <w:ilvl w:val="1"/>
          <w:numId w:val="17"/>
        </w:numPr>
        <w:rPr>
          <w:rFonts w:cs="Arial"/>
        </w:rPr>
      </w:pPr>
      <w:r w:rsidRPr="00262C6C">
        <w:rPr>
          <w:rFonts w:cs="Arial"/>
        </w:rPr>
        <w:t>Transport Operations (Road Use Management) Act 1995</w:t>
      </w:r>
    </w:p>
    <w:p w14:paraId="2B31F64A" w14:textId="77777777" w:rsidR="005A7B23" w:rsidRPr="005A7B23" w:rsidRDefault="005A7B23" w:rsidP="005A7B23">
      <w:pPr>
        <w:pStyle w:val="ListParagraph"/>
        <w:numPr>
          <w:ilvl w:val="1"/>
          <w:numId w:val="17"/>
        </w:numPr>
        <w:rPr>
          <w:rFonts w:cs="Arial"/>
        </w:rPr>
      </w:pPr>
      <w:r w:rsidRPr="005A7B23">
        <w:rPr>
          <w:rFonts w:cs="Arial"/>
        </w:rPr>
        <w:t>Australian Standard AS/NZS 4760:2019</w:t>
      </w:r>
    </w:p>
    <w:p w14:paraId="36C249ED" w14:textId="77777777" w:rsidR="00D12CDD" w:rsidRDefault="005A7B23" w:rsidP="005A7B23">
      <w:pPr>
        <w:pStyle w:val="ListParagraph"/>
        <w:numPr>
          <w:ilvl w:val="1"/>
          <w:numId w:val="17"/>
        </w:numPr>
        <w:rPr>
          <w:rFonts w:cs="Arial"/>
        </w:rPr>
      </w:pPr>
      <w:r w:rsidRPr="005A7B23">
        <w:rPr>
          <w:rFonts w:cs="Arial"/>
        </w:rPr>
        <w:t>Australian Standard AS/NZS 4308:2008</w:t>
      </w:r>
    </w:p>
    <w:p w14:paraId="569AE928" w14:textId="77777777" w:rsidR="00797900" w:rsidRDefault="00797900" w:rsidP="00797900">
      <w:pPr>
        <w:pStyle w:val="ListParagraph"/>
        <w:rPr>
          <w:rFonts w:cs="Arial"/>
        </w:rPr>
      </w:pPr>
    </w:p>
    <w:p w14:paraId="0FEF7821" w14:textId="77777777" w:rsidR="003B48AE" w:rsidRPr="003B48AE" w:rsidRDefault="003B48AE" w:rsidP="00D1639B">
      <w:pPr>
        <w:pStyle w:val="Heading1"/>
      </w:pPr>
      <w:r w:rsidRPr="003B48AE">
        <w:t xml:space="preserve">Related </w:t>
      </w:r>
      <w:r w:rsidR="005D5F28">
        <w:t>documents</w:t>
      </w:r>
    </w:p>
    <w:p w14:paraId="70E0403C" w14:textId="77777777" w:rsidR="003B48AE" w:rsidRDefault="005D5F28" w:rsidP="00D1639B">
      <w:pPr>
        <w:pStyle w:val="ListParagraph"/>
        <w:numPr>
          <w:ilvl w:val="0"/>
          <w:numId w:val="14"/>
        </w:numPr>
        <w:rPr>
          <w:rFonts w:cs="Arial"/>
        </w:rPr>
      </w:pPr>
      <w:r w:rsidRPr="005D5F28">
        <w:rPr>
          <w:rFonts w:cs="Arial"/>
        </w:rPr>
        <w:t>Related documents are:</w:t>
      </w:r>
    </w:p>
    <w:p w14:paraId="660D2B1E" w14:textId="1CA0820B" w:rsidR="004E32B4" w:rsidRPr="004E32B4" w:rsidRDefault="004E32B4" w:rsidP="004E32B4">
      <w:pPr>
        <w:pStyle w:val="ListParagraph"/>
        <w:numPr>
          <w:ilvl w:val="1"/>
          <w:numId w:val="18"/>
        </w:numPr>
        <w:rPr>
          <w:iCs/>
        </w:rPr>
      </w:pPr>
      <w:r w:rsidRPr="004E32B4">
        <w:rPr>
          <w:iCs/>
        </w:rPr>
        <w:t xml:space="preserve">Code of </w:t>
      </w:r>
      <w:r w:rsidR="005C737F">
        <w:rPr>
          <w:iCs/>
        </w:rPr>
        <w:t>Conduct</w:t>
      </w:r>
    </w:p>
    <w:p w14:paraId="223BF857" w14:textId="56A3AC9C" w:rsidR="004E32B4" w:rsidRPr="004E32B4" w:rsidRDefault="004E32B4" w:rsidP="004E32B4">
      <w:pPr>
        <w:pStyle w:val="ListParagraph"/>
        <w:numPr>
          <w:ilvl w:val="1"/>
          <w:numId w:val="18"/>
        </w:numPr>
        <w:rPr>
          <w:iCs/>
        </w:rPr>
      </w:pPr>
      <w:r w:rsidRPr="004E32B4">
        <w:rPr>
          <w:iCs/>
        </w:rPr>
        <w:t xml:space="preserve">Employee Disciplinary Policy </w:t>
      </w:r>
    </w:p>
    <w:p w14:paraId="71B2DE4B" w14:textId="63537AFA" w:rsidR="003B48AE" w:rsidRPr="00797900" w:rsidRDefault="004E32B4" w:rsidP="004E32B4">
      <w:pPr>
        <w:pStyle w:val="ListParagraph"/>
        <w:numPr>
          <w:ilvl w:val="1"/>
          <w:numId w:val="18"/>
        </w:numPr>
        <w:rPr>
          <w:rFonts w:cs="Arial"/>
        </w:rPr>
      </w:pPr>
      <w:r w:rsidRPr="004E32B4">
        <w:rPr>
          <w:iCs/>
        </w:rPr>
        <w:t>Drug and Alcohol</w:t>
      </w:r>
      <w:r w:rsidR="00797900">
        <w:rPr>
          <w:iCs/>
        </w:rPr>
        <w:t xml:space="preserve"> Testing and Management</w:t>
      </w:r>
      <w:r w:rsidRPr="004E32B4">
        <w:rPr>
          <w:iCs/>
        </w:rPr>
        <w:t xml:space="preserve"> Procedure</w:t>
      </w:r>
    </w:p>
    <w:p w14:paraId="7606E864" w14:textId="77777777" w:rsidR="00797900" w:rsidRDefault="00797900" w:rsidP="00797900">
      <w:pPr>
        <w:pStyle w:val="ListParagraph"/>
        <w:rPr>
          <w:rFonts w:cs="Arial"/>
        </w:rPr>
      </w:pPr>
    </w:p>
    <w:p w14:paraId="020E3BFE" w14:textId="77777777" w:rsidR="003B48AE" w:rsidRPr="003B48AE" w:rsidRDefault="003B48AE" w:rsidP="00D1639B">
      <w:pPr>
        <w:pStyle w:val="Heading1"/>
      </w:pPr>
      <w:r w:rsidRPr="003B48AE">
        <w:t>Responsible Officer</w:t>
      </w:r>
    </w:p>
    <w:p w14:paraId="772035E5" w14:textId="77777777" w:rsidR="003B48AE" w:rsidRDefault="00936D01" w:rsidP="00D1639B">
      <w:pPr>
        <w:rPr>
          <w:rFonts w:cs="Arial"/>
        </w:rPr>
      </w:pPr>
      <w:r>
        <w:rPr>
          <w:rFonts w:cs="Arial"/>
        </w:rPr>
        <w:t>People and Performance Manager</w:t>
      </w:r>
    </w:p>
    <w:p w14:paraId="29C07BFF" w14:textId="77777777" w:rsidR="00797900" w:rsidRDefault="00797900" w:rsidP="00D1639B">
      <w:pPr>
        <w:rPr>
          <w:rFonts w:cs="Arial"/>
        </w:rPr>
      </w:pPr>
    </w:p>
    <w:p w14:paraId="58619C1C" w14:textId="77777777" w:rsidR="003B48AE" w:rsidRPr="003B48AE" w:rsidRDefault="003B48AE" w:rsidP="00D1639B">
      <w:pPr>
        <w:pStyle w:val="Heading1"/>
        <w:tabs>
          <w:tab w:val="left" w:pos="5387"/>
        </w:tabs>
      </w:pPr>
      <w:r w:rsidRPr="003B48AE">
        <w:t>Approval Date</w:t>
      </w:r>
      <w:r w:rsidRPr="003B48AE">
        <w:tab/>
        <w:t>Review Date</w:t>
      </w:r>
    </w:p>
    <w:p w14:paraId="33AEBA09" w14:textId="454C5D61" w:rsidR="00467F55" w:rsidRPr="00D12CDD" w:rsidRDefault="000A1E12" w:rsidP="00467F55">
      <w:pPr>
        <w:tabs>
          <w:tab w:val="left" w:pos="5387"/>
        </w:tabs>
      </w:pPr>
      <w:bookmarkStart w:id="1" w:name="_Hlk39564679"/>
      <w:r>
        <w:t>4 February 2021</w:t>
      </w:r>
      <w:r w:rsidR="00467F55">
        <w:tab/>
      </w:r>
      <w:r>
        <w:t>February 2025</w:t>
      </w:r>
      <w:r w:rsidR="00467F55">
        <w:t xml:space="preserve"> (Standard four year term)</w:t>
      </w:r>
    </w:p>
    <w:bookmarkEnd w:id="1"/>
    <w:p w14:paraId="5123B945" w14:textId="77777777" w:rsidR="003B48AE" w:rsidRDefault="003B48AE" w:rsidP="00D1639B">
      <w:pPr>
        <w:tabs>
          <w:tab w:val="left" w:pos="5387"/>
        </w:tabs>
        <w:rPr>
          <w:rFonts w:cs="Arial"/>
        </w:rPr>
      </w:pPr>
    </w:p>
    <w:p w14:paraId="62876947" w14:textId="77777777" w:rsidR="00C1392F" w:rsidRPr="009D2181" w:rsidRDefault="00BE65C6" w:rsidP="00D1639B">
      <w:pPr>
        <w:pStyle w:val="Heading1"/>
      </w:pPr>
      <w:r>
        <w:t>revision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050"/>
        <w:gridCol w:w="3075"/>
        <w:gridCol w:w="2970"/>
      </w:tblGrid>
      <w:tr w:rsidR="00605A3B" w14:paraId="45C24382" w14:textId="77777777" w:rsidTr="007F195E">
        <w:tc>
          <w:tcPr>
            <w:tcW w:w="1371" w:type="dxa"/>
            <w:tcBorders>
              <w:bottom w:val="single" w:sz="4" w:space="0" w:color="BFBFBF" w:themeColor="background1" w:themeShade="BF"/>
            </w:tcBorders>
          </w:tcPr>
          <w:p w14:paraId="7FDEA121" w14:textId="77777777" w:rsidR="00605A3B" w:rsidRDefault="00605A3B" w:rsidP="00D1639B">
            <w:pPr>
              <w:rPr>
                <w:b/>
              </w:rPr>
            </w:pPr>
            <w:r>
              <w:rPr>
                <w:b/>
              </w:rPr>
              <w:t>Version</w:t>
            </w:r>
          </w:p>
        </w:tc>
        <w:tc>
          <w:tcPr>
            <w:tcW w:w="3050" w:type="dxa"/>
            <w:tcBorders>
              <w:bottom w:val="single" w:sz="4" w:space="0" w:color="BFBFBF" w:themeColor="background1" w:themeShade="BF"/>
            </w:tcBorders>
          </w:tcPr>
          <w:p w14:paraId="1AD8751D" w14:textId="34EA3F0B" w:rsidR="00605A3B" w:rsidRDefault="00605A3B" w:rsidP="00D1639B">
            <w:pPr>
              <w:rPr>
                <w:b/>
              </w:rPr>
            </w:pPr>
            <w:r>
              <w:rPr>
                <w:b/>
              </w:rPr>
              <w:t>Meeting</w:t>
            </w:r>
            <w:r w:rsidR="000A1E12">
              <w:rPr>
                <w:b/>
              </w:rPr>
              <w:t xml:space="preserve"> or Authorising Officer</w:t>
            </w:r>
          </w:p>
        </w:tc>
        <w:tc>
          <w:tcPr>
            <w:tcW w:w="3075" w:type="dxa"/>
            <w:tcBorders>
              <w:bottom w:val="single" w:sz="4" w:space="0" w:color="BFBFBF" w:themeColor="background1" w:themeShade="BF"/>
            </w:tcBorders>
          </w:tcPr>
          <w:p w14:paraId="7D119267" w14:textId="77777777" w:rsidR="00605A3B" w:rsidRPr="00D12CDD" w:rsidRDefault="00605A3B" w:rsidP="00D1639B">
            <w:pPr>
              <w:rPr>
                <w:b/>
              </w:rPr>
            </w:pPr>
            <w:r>
              <w:rPr>
                <w:b/>
              </w:rPr>
              <w:t>Approval Date</w:t>
            </w:r>
          </w:p>
        </w:tc>
        <w:tc>
          <w:tcPr>
            <w:tcW w:w="2970" w:type="dxa"/>
            <w:tcBorders>
              <w:bottom w:val="single" w:sz="4" w:space="0" w:color="BFBFBF" w:themeColor="background1" w:themeShade="BF"/>
            </w:tcBorders>
          </w:tcPr>
          <w:p w14:paraId="262A7474" w14:textId="77777777" w:rsidR="00605A3B" w:rsidRPr="00D12CDD" w:rsidRDefault="00605A3B" w:rsidP="00D1639B">
            <w:pPr>
              <w:rPr>
                <w:b/>
              </w:rPr>
            </w:pPr>
            <w:r>
              <w:rPr>
                <w:b/>
              </w:rPr>
              <w:t>History</w:t>
            </w:r>
          </w:p>
        </w:tc>
      </w:tr>
      <w:tr w:rsidR="007F195E" w14:paraId="3099D3EE" w14:textId="77777777" w:rsidTr="007F195E">
        <w:tc>
          <w:tcPr>
            <w:tcW w:w="1371" w:type="dxa"/>
            <w:tcBorders>
              <w:top w:val="single" w:sz="4" w:space="0" w:color="BFBFBF" w:themeColor="background1" w:themeShade="BF"/>
            </w:tcBorders>
          </w:tcPr>
          <w:p w14:paraId="48A4A300" w14:textId="77777777" w:rsidR="007F195E" w:rsidRDefault="007F195E" w:rsidP="00D1639B">
            <w:r>
              <w:t>1</w:t>
            </w:r>
          </w:p>
        </w:tc>
        <w:tc>
          <w:tcPr>
            <w:tcW w:w="3050" w:type="dxa"/>
            <w:tcBorders>
              <w:top w:val="single" w:sz="4" w:space="0" w:color="BFBFBF" w:themeColor="background1" w:themeShade="BF"/>
            </w:tcBorders>
          </w:tcPr>
          <w:p w14:paraId="6F0E097E" w14:textId="38ACF4D5" w:rsidR="007F195E" w:rsidRDefault="000A1E12" w:rsidP="00D1639B">
            <w:r>
              <w:t>Chief Executive Officer</w:t>
            </w:r>
          </w:p>
        </w:tc>
        <w:tc>
          <w:tcPr>
            <w:tcW w:w="3075" w:type="dxa"/>
            <w:tcBorders>
              <w:top w:val="single" w:sz="4" w:space="0" w:color="BFBFBF" w:themeColor="background1" w:themeShade="BF"/>
            </w:tcBorders>
          </w:tcPr>
          <w:p w14:paraId="088F2674" w14:textId="50819A1D" w:rsidR="007F195E" w:rsidRPr="00D12CDD" w:rsidRDefault="000A1E12" w:rsidP="00D1639B">
            <w:r>
              <w:t>4 February 2021</w:t>
            </w:r>
          </w:p>
        </w:tc>
        <w:tc>
          <w:tcPr>
            <w:tcW w:w="2970" w:type="dxa"/>
            <w:tcBorders>
              <w:top w:val="single" w:sz="4" w:space="0" w:color="BFBFBF" w:themeColor="background1" w:themeShade="BF"/>
            </w:tcBorders>
          </w:tcPr>
          <w:p w14:paraId="76C2F765" w14:textId="0D057B54" w:rsidR="007F195E" w:rsidRPr="007F195E" w:rsidRDefault="00797900" w:rsidP="000A1E12">
            <w:pPr>
              <w:rPr>
                <w:rFonts w:cs="Arial"/>
              </w:rPr>
            </w:pPr>
            <w:r w:rsidRPr="000A1E12">
              <w:rPr>
                <w:rFonts w:cs="Arial"/>
              </w:rPr>
              <w:t xml:space="preserve">Revised </w:t>
            </w:r>
            <w:r w:rsidR="000A1E12" w:rsidRPr="000A1E12">
              <w:rPr>
                <w:rFonts w:cs="Arial"/>
              </w:rPr>
              <w:t>Policy</w:t>
            </w:r>
          </w:p>
        </w:tc>
      </w:tr>
      <w:tr w:rsidR="00523A86" w14:paraId="41897A31" w14:textId="77777777" w:rsidTr="007F195E">
        <w:tc>
          <w:tcPr>
            <w:tcW w:w="1371" w:type="dxa"/>
            <w:tcBorders>
              <w:top w:val="single" w:sz="4" w:space="0" w:color="BFBFBF" w:themeColor="background1" w:themeShade="BF"/>
            </w:tcBorders>
          </w:tcPr>
          <w:p w14:paraId="18641D37" w14:textId="77777777" w:rsidR="00523A86" w:rsidRDefault="00523A86" w:rsidP="00D1639B"/>
        </w:tc>
        <w:tc>
          <w:tcPr>
            <w:tcW w:w="3050" w:type="dxa"/>
            <w:tcBorders>
              <w:top w:val="single" w:sz="4" w:space="0" w:color="BFBFBF" w:themeColor="background1" w:themeShade="BF"/>
            </w:tcBorders>
          </w:tcPr>
          <w:p w14:paraId="53C192F5" w14:textId="77777777" w:rsidR="00523A86" w:rsidRDefault="00523A86" w:rsidP="00D1639B"/>
        </w:tc>
        <w:tc>
          <w:tcPr>
            <w:tcW w:w="3075" w:type="dxa"/>
            <w:tcBorders>
              <w:top w:val="single" w:sz="4" w:space="0" w:color="BFBFBF" w:themeColor="background1" w:themeShade="BF"/>
            </w:tcBorders>
          </w:tcPr>
          <w:p w14:paraId="442FA1E3" w14:textId="77777777" w:rsidR="00523A86" w:rsidRDefault="00523A86" w:rsidP="00D1639B"/>
        </w:tc>
        <w:tc>
          <w:tcPr>
            <w:tcW w:w="2970" w:type="dxa"/>
            <w:tcBorders>
              <w:top w:val="single" w:sz="4" w:space="0" w:color="BFBFBF" w:themeColor="background1" w:themeShade="BF"/>
            </w:tcBorders>
          </w:tcPr>
          <w:p w14:paraId="726255FB" w14:textId="77777777" w:rsidR="00523A86" w:rsidRDefault="00523A86" w:rsidP="00D1639B">
            <w:pPr>
              <w:rPr>
                <w:rFonts w:cs="Arial"/>
              </w:rPr>
            </w:pPr>
          </w:p>
        </w:tc>
      </w:tr>
      <w:tr w:rsidR="00523A86" w14:paraId="3D02DF44" w14:textId="77777777" w:rsidTr="007F195E">
        <w:tc>
          <w:tcPr>
            <w:tcW w:w="1371" w:type="dxa"/>
            <w:tcBorders>
              <w:top w:val="single" w:sz="4" w:space="0" w:color="BFBFBF" w:themeColor="background1" w:themeShade="BF"/>
            </w:tcBorders>
          </w:tcPr>
          <w:p w14:paraId="522174F4" w14:textId="77777777" w:rsidR="00523A86" w:rsidRDefault="00523A86" w:rsidP="00D1639B"/>
        </w:tc>
        <w:tc>
          <w:tcPr>
            <w:tcW w:w="3050" w:type="dxa"/>
            <w:tcBorders>
              <w:top w:val="single" w:sz="4" w:space="0" w:color="BFBFBF" w:themeColor="background1" w:themeShade="BF"/>
            </w:tcBorders>
          </w:tcPr>
          <w:p w14:paraId="68909598" w14:textId="77777777" w:rsidR="00523A86" w:rsidRDefault="00523A86" w:rsidP="00D1639B"/>
        </w:tc>
        <w:tc>
          <w:tcPr>
            <w:tcW w:w="3075" w:type="dxa"/>
            <w:tcBorders>
              <w:top w:val="single" w:sz="4" w:space="0" w:color="BFBFBF" w:themeColor="background1" w:themeShade="BF"/>
            </w:tcBorders>
          </w:tcPr>
          <w:p w14:paraId="0DC7EA13" w14:textId="77777777" w:rsidR="00523A86" w:rsidRDefault="00523A86" w:rsidP="00D1639B"/>
        </w:tc>
        <w:tc>
          <w:tcPr>
            <w:tcW w:w="2970" w:type="dxa"/>
            <w:tcBorders>
              <w:top w:val="single" w:sz="4" w:space="0" w:color="BFBFBF" w:themeColor="background1" w:themeShade="BF"/>
            </w:tcBorders>
          </w:tcPr>
          <w:p w14:paraId="496B8610" w14:textId="77777777" w:rsidR="00523A86" w:rsidRDefault="00523A86" w:rsidP="00D1639B">
            <w:pPr>
              <w:rPr>
                <w:rFonts w:cs="Arial"/>
              </w:rPr>
            </w:pPr>
          </w:p>
        </w:tc>
      </w:tr>
      <w:tr w:rsidR="00523A86" w14:paraId="21686E93" w14:textId="77777777" w:rsidTr="007F195E">
        <w:tc>
          <w:tcPr>
            <w:tcW w:w="1371" w:type="dxa"/>
            <w:tcBorders>
              <w:top w:val="single" w:sz="4" w:space="0" w:color="BFBFBF" w:themeColor="background1" w:themeShade="BF"/>
            </w:tcBorders>
          </w:tcPr>
          <w:p w14:paraId="323C0A2C" w14:textId="77777777" w:rsidR="00523A86" w:rsidRDefault="00523A86" w:rsidP="00D1639B"/>
        </w:tc>
        <w:tc>
          <w:tcPr>
            <w:tcW w:w="3050" w:type="dxa"/>
            <w:tcBorders>
              <w:top w:val="single" w:sz="4" w:space="0" w:color="BFBFBF" w:themeColor="background1" w:themeShade="BF"/>
            </w:tcBorders>
          </w:tcPr>
          <w:p w14:paraId="445F04FD" w14:textId="77777777" w:rsidR="00523A86" w:rsidRDefault="00523A86" w:rsidP="00D1639B"/>
        </w:tc>
        <w:tc>
          <w:tcPr>
            <w:tcW w:w="3075" w:type="dxa"/>
            <w:tcBorders>
              <w:top w:val="single" w:sz="4" w:space="0" w:color="BFBFBF" w:themeColor="background1" w:themeShade="BF"/>
            </w:tcBorders>
          </w:tcPr>
          <w:p w14:paraId="0C4F30EF" w14:textId="77777777" w:rsidR="00523A86" w:rsidRDefault="00523A86" w:rsidP="00D1639B"/>
        </w:tc>
        <w:tc>
          <w:tcPr>
            <w:tcW w:w="2970" w:type="dxa"/>
            <w:tcBorders>
              <w:top w:val="single" w:sz="4" w:space="0" w:color="BFBFBF" w:themeColor="background1" w:themeShade="BF"/>
            </w:tcBorders>
          </w:tcPr>
          <w:p w14:paraId="5514FE31" w14:textId="77777777" w:rsidR="00523A86" w:rsidRDefault="00523A86" w:rsidP="00D1639B">
            <w:pPr>
              <w:rPr>
                <w:rFonts w:cs="Arial"/>
              </w:rPr>
            </w:pPr>
          </w:p>
        </w:tc>
      </w:tr>
    </w:tbl>
    <w:p w14:paraId="3E66CFE6" w14:textId="77777777" w:rsidR="00523A86" w:rsidRDefault="00523A86" w:rsidP="004E32B4"/>
    <w:sectPr w:rsidR="00523A86" w:rsidSect="004A4AEC">
      <w:footerReference w:type="default" r:id="rId9"/>
      <w:pgSz w:w="11906" w:h="16838"/>
      <w:pgMar w:top="567" w:right="720" w:bottom="567"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4035" w14:textId="77777777" w:rsidR="00B5389E" w:rsidRDefault="00B5389E" w:rsidP="00C1392F">
      <w:r>
        <w:separator/>
      </w:r>
    </w:p>
  </w:endnote>
  <w:endnote w:type="continuationSeparator" w:id="0">
    <w:p w14:paraId="72116972" w14:textId="77777777" w:rsidR="00B5389E" w:rsidRDefault="00B5389E" w:rsidP="00C1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32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B5389E" w:rsidRPr="00890952" w14:paraId="4E0A5661" w14:textId="77777777" w:rsidTr="00C1392F">
      <w:tc>
        <w:tcPr>
          <w:tcW w:w="5341" w:type="dxa"/>
        </w:tcPr>
        <w:p w14:paraId="2A3E9527" w14:textId="77777777" w:rsidR="00B5389E" w:rsidRDefault="00B5389E" w:rsidP="000D0BF0">
          <w:pPr>
            <w:pStyle w:val="Footer"/>
            <w:rPr>
              <w:b/>
              <w:sz w:val="18"/>
              <w:szCs w:val="18"/>
            </w:rPr>
          </w:pPr>
          <w:r>
            <w:rPr>
              <w:b/>
              <w:sz w:val="18"/>
              <w:szCs w:val="18"/>
            </w:rPr>
            <w:t>Drug and Alcohol Policy</w:t>
          </w:r>
        </w:p>
        <w:p w14:paraId="3DECD16F" w14:textId="04232875" w:rsidR="00B5389E" w:rsidRPr="00890952" w:rsidRDefault="000A1E12" w:rsidP="000A1E12">
          <w:pPr>
            <w:pStyle w:val="Footer"/>
            <w:rPr>
              <w:sz w:val="18"/>
              <w:szCs w:val="18"/>
            </w:rPr>
          </w:pPr>
          <w:r>
            <w:rPr>
              <w:sz w:val="18"/>
              <w:szCs w:val="18"/>
            </w:rPr>
            <w:t>Approved</w:t>
          </w:r>
        </w:p>
      </w:tc>
      <w:tc>
        <w:tcPr>
          <w:tcW w:w="5341" w:type="dxa"/>
        </w:tcPr>
        <w:sdt>
          <w:sdtPr>
            <w:rPr>
              <w:sz w:val="18"/>
              <w:szCs w:val="18"/>
            </w:rPr>
            <w:id w:val="-534195125"/>
            <w:docPartObj>
              <w:docPartGallery w:val="Page Numbers (Top of Page)"/>
              <w:docPartUnique/>
            </w:docPartObj>
          </w:sdtPr>
          <w:sdtEndPr/>
          <w:sdtContent>
            <w:p w14:paraId="412B681D" w14:textId="57087387" w:rsidR="00B5389E" w:rsidRDefault="00B5389E" w:rsidP="000D0BF0">
              <w:pPr>
                <w:pStyle w:val="Header"/>
                <w:jc w:val="right"/>
                <w:rPr>
                  <w:sz w:val="18"/>
                  <w:szCs w:val="18"/>
                </w:rPr>
              </w:pPr>
              <w:r>
                <w:rPr>
                  <w:b/>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EA65C2">
                <w:rPr>
                  <w:b/>
                  <w:bCs/>
                  <w:noProof/>
                  <w:sz w:val="18"/>
                  <w:szCs w:val="18"/>
                </w:rPr>
                <w:t>4</w:t>
              </w:r>
              <w:r>
                <w:rPr>
                  <w:b/>
                  <w:bCs/>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EA65C2">
                <w:rPr>
                  <w:b/>
                  <w:bCs/>
                  <w:noProof/>
                  <w:sz w:val="18"/>
                  <w:szCs w:val="18"/>
                </w:rPr>
                <w:t>4</w:t>
              </w:r>
              <w:r>
                <w:rPr>
                  <w:b/>
                  <w:bCs/>
                  <w:sz w:val="18"/>
                  <w:szCs w:val="18"/>
                </w:rPr>
                <w:fldChar w:fldCharType="end"/>
              </w:r>
            </w:p>
          </w:sdtContent>
        </w:sdt>
        <w:p w14:paraId="394603BE" w14:textId="7D6624D2" w:rsidR="00B5389E" w:rsidRPr="00890952" w:rsidRDefault="00B5389E" w:rsidP="00DC3430">
          <w:pPr>
            <w:pStyle w:val="Footer"/>
            <w:jc w:val="right"/>
            <w:rPr>
              <w:sz w:val="18"/>
              <w:szCs w:val="18"/>
            </w:rPr>
          </w:pPr>
          <w:r>
            <w:rPr>
              <w:sz w:val="18"/>
              <w:szCs w:val="18"/>
            </w:rPr>
            <w:t xml:space="preserve">Doc ID </w:t>
          </w:r>
          <w:r w:rsidR="00DC3430">
            <w:rPr>
              <w:sz w:val="18"/>
              <w:szCs w:val="18"/>
            </w:rPr>
            <w:t>1029561</w:t>
          </w:r>
        </w:p>
      </w:tc>
    </w:tr>
  </w:tbl>
  <w:p w14:paraId="7DA0B694" w14:textId="77777777" w:rsidR="00B5389E" w:rsidRPr="00C1392F" w:rsidRDefault="00B538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2864" w14:textId="77777777" w:rsidR="00B5389E" w:rsidRDefault="00B5389E" w:rsidP="00C1392F">
      <w:r>
        <w:separator/>
      </w:r>
    </w:p>
  </w:footnote>
  <w:footnote w:type="continuationSeparator" w:id="0">
    <w:p w14:paraId="33B942D8" w14:textId="77777777" w:rsidR="00B5389E" w:rsidRDefault="00B5389E" w:rsidP="00C13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EE3"/>
    <w:multiLevelType w:val="hybridMultilevel"/>
    <w:tmpl w:val="FBD8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713E7"/>
    <w:multiLevelType w:val="hybridMultilevel"/>
    <w:tmpl w:val="8F66B41E"/>
    <w:lvl w:ilvl="0" w:tplc="0C090017">
      <w:start w:val="1"/>
      <w:numFmt w:val="lowerLetter"/>
      <w:lvlText w:val="%1)"/>
      <w:lvlJc w:val="left"/>
      <w:pPr>
        <w:ind w:left="1713" w:hanging="720"/>
      </w:pPr>
      <w:rPr>
        <w:rFont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15:restartNumberingAfterBreak="0">
    <w:nsid w:val="04C658F4"/>
    <w:multiLevelType w:val="multilevel"/>
    <w:tmpl w:val="86C22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816609"/>
    <w:multiLevelType w:val="hybridMultilevel"/>
    <w:tmpl w:val="8F66B41E"/>
    <w:lvl w:ilvl="0" w:tplc="0C090017">
      <w:start w:val="1"/>
      <w:numFmt w:val="lowerLetter"/>
      <w:lvlText w:val="%1)"/>
      <w:lvlJc w:val="left"/>
      <w:pPr>
        <w:ind w:left="534" w:hanging="720"/>
      </w:pPr>
      <w:rPr>
        <w:rFonts w:hint="default"/>
      </w:rPr>
    </w:lvl>
    <w:lvl w:ilvl="1" w:tplc="0C090003" w:tentative="1">
      <w:start w:val="1"/>
      <w:numFmt w:val="bullet"/>
      <w:lvlText w:val="o"/>
      <w:lvlJc w:val="left"/>
      <w:pPr>
        <w:ind w:left="894" w:hanging="360"/>
      </w:pPr>
      <w:rPr>
        <w:rFonts w:ascii="Courier New" w:hAnsi="Courier New" w:cs="Courier New" w:hint="default"/>
      </w:rPr>
    </w:lvl>
    <w:lvl w:ilvl="2" w:tplc="0C090005" w:tentative="1">
      <w:start w:val="1"/>
      <w:numFmt w:val="bullet"/>
      <w:lvlText w:val=""/>
      <w:lvlJc w:val="left"/>
      <w:pPr>
        <w:ind w:left="1614" w:hanging="360"/>
      </w:pPr>
      <w:rPr>
        <w:rFonts w:ascii="Wingdings" w:hAnsi="Wingdings" w:hint="default"/>
      </w:rPr>
    </w:lvl>
    <w:lvl w:ilvl="3" w:tplc="0C090001" w:tentative="1">
      <w:start w:val="1"/>
      <w:numFmt w:val="bullet"/>
      <w:lvlText w:val=""/>
      <w:lvlJc w:val="left"/>
      <w:pPr>
        <w:ind w:left="2334" w:hanging="360"/>
      </w:pPr>
      <w:rPr>
        <w:rFonts w:ascii="Symbol" w:hAnsi="Symbol" w:hint="default"/>
      </w:rPr>
    </w:lvl>
    <w:lvl w:ilvl="4" w:tplc="0C090003" w:tentative="1">
      <w:start w:val="1"/>
      <w:numFmt w:val="bullet"/>
      <w:lvlText w:val="o"/>
      <w:lvlJc w:val="left"/>
      <w:pPr>
        <w:ind w:left="3054" w:hanging="360"/>
      </w:pPr>
      <w:rPr>
        <w:rFonts w:ascii="Courier New" w:hAnsi="Courier New" w:cs="Courier New" w:hint="default"/>
      </w:rPr>
    </w:lvl>
    <w:lvl w:ilvl="5" w:tplc="0C090005" w:tentative="1">
      <w:start w:val="1"/>
      <w:numFmt w:val="bullet"/>
      <w:lvlText w:val=""/>
      <w:lvlJc w:val="left"/>
      <w:pPr>
        <w:ind w:left="3774" w:hanging="360"/>
      </w:pPr>
      <w:rPr>
        <w:rFonts w:ascii="Wingdings" w:hAnsi="Wingdings" w:hint="default"/>
      </w:rPr>
    </w:lvl>
    <w:lvl w:ilvl="6" w:tplc="0C090001" w:tentative="1">
      <w:start w:val="1"/>
      <w:numFmt w:val="bullet"/>
      <w:lvlText w:val=""/>
      <w:lvlJc w:val="left"/>
      <w:pPr>
        <w:ind w:left="4494" w:hanging="360"/>
      </w:pPr>
      <w:rPr>
        <w:rFonts w:ascii="Symbol" w:hAnsi="Symbol" w:hint="default"/>
      </w:rPr>
    </w:lvl>
    <w:lvl w:ilvl="7" w:tplc="0C090003" w:tentative="1">
      <w:start w:val="1"/>
      <w:numFmt w:val="bullet"/>
      <w:lvlText w:val="o"/>
      <w:lvlJc w:val="left"/>
      <w:pPr>
        <w:ind w:left="5214" w:hanging="360"/>
      </w:pPr>
      <w:rPr>
        <w:rFonts w:ascii="Courier New" w:hAnsi="Courier New" w:cs="Courier New" w:hint="default"/>
      </w:rPr>
    </w:lvl>
    <w:lvl w:ilvl="8" w:tplc="0C090005" w:tentative="1">
      <w:start w:val="1"/>
      <w:numFmt w:val="bullet"/>
      <w:lvlText w:val=""/>
      <w:lvlJc w:val="left"/>
      <w:pPr>
        <w:ind w:left="5934" w:hanging="360"/>
      </w:pPr>
      <w:rPr>
        <w:rFonts w:ascii="Wingdings" w:hAnsi="Wingdings" w:hint="default"/>
      </w:rPr>
    </w:lvl>
  </w:abstractNum>
  <w:abstractNum w:abstractNumId="4" w15:restartNumberingAfterBreak="0">
    <w:nsid w:val="0B6D1051"/>
    <w:multiLevelType w:val="hybridMultilevel"/>
    <w:tmpl w:val="8F66B41E"/>
    <w:lvl w:ilvl="0" w:tplc="0C090017">
      <w:start w:val="1"/>
      <w:numFmt w:val="lowerLetter"/>
      <w:lvlText w:val="%1)"/>
      <w:lvlJc w:val="left"/>
      <w:pPr>
        <w:ind w:left="-12" w:hanging="720"/>
      </w:pPr>
      <w:rPr>
        <w:rFonts w:hint="default"/>
      </w:rPr>
    </w:lvl>
    <w:lvl w:ilvl="1" w:tplc="0C090003" w:tentative="1">
      <w:start w:val="1"/>
      <w:numFmt w:val="bullet"/>
      <w:lvlText w:val="o"/>
      <w:lvlJc w:val="left"/>
      <w:pPr>
        <w:ind w:left="348" w:hanging="360"/>
      </w:pPr>
      <w:rPr>
        <w:rFonts w:ascii="Courier New" w:hAnsi="Courier New" w:cs="Courier New" w:hint="default"/>
      </w:rPr>
    </w:lvl>
    <w:lvl w:ilvl="2" w:tplc="0C090005" w:tentative="1">
      <w:start w:val="1"/>
      <w:numFmt w:val="bullet"/>
      <w:lvlText w:val=""/>
      <w:lvlJc w:val="left"/>
      <w:pPr>
        <w:ind w:left="1068" w:hanging="360"/>
      </w:pPr>
      <w:rPr>
        <w:rFonts w:ascii="Wingdings" w:hAnsi="Wingdings" w:hint="default"/>
      </w:rPr>
    </w:lvl>
    <w:lvl w:ilvl="3" w:tplc="0C090001" w:tentative="1">
      <w:start w:val="1"/>
      <w:numFmt w:val="bullet"/>
      <w:lvlText w:val=""/>
      <w:lvlJc w:val="left"/>
      <w:pPr>
        <w:ind w:left="1788" w:hanging="360"/>
      </w:pPr>
      <w:rPr>
        <w:rFonts w:ascii="Symbol" w:hAnsi="Symbol" w:hint="default"/>
      </w:rPr>
    </w:lvl>
    <w:lvl w:ilvl="4" w:tplc="0C090003" w:tentative="1">
      <w:start w:val="1"/>
      <w:numFmt w:val="bullet"/>
      <w:lvlText w:val="o"/>
      <w:lvlJc w:val="left"/>
      <w:pPr>
        <w:ind w:left="2508" w:hanging="360"/>
      </w:pPr>
      <w:rPr>
        <w:rFonts w:ascii="Courier New" w:hAnsi="Courier New" w:cs="Courier New" w:hint="default"/>
      </w:rPr>
    </w:lvl>
    <w:lvl w:ilvl="5" w:tplc="0C090005" w:tentative="1">
      <w:start w:val="1"/>
      <w:numFmt w:val="bullet"/>
      <w:lvlText w:val=""/>
      <w:lvlJc w:val="left"/>
      <w:pPr>
        <w:ind w:left="3228" w:hanging="360"/>
      </w:pPr>
      <w:rPr>
        <w:rFonts w:ascii="Wingdings" w:hAnsi="Wingdings" w:hint="default"/>
      </w:rPr>
    </w:lvl>
    <w:lvl w:ilvl="6" w:tplc="0C090001" w:tentative="1">
      <w:start w:val="1"/>
      <w:numFmt w:val="bullet"/>
      <w:lvlText w:val=""/>
      <w:lvlJc w:val="left"/>
      <w:pPr>
        <w:ind w:left="3948" w:hanging="360"/>
      </w:pPr>
      <w:rPr>
        <w:rFonts w:ascii="Symbol" w:hAnsi="Symbol" w:hint="default"/>
      </w:rPr>
    </w:lvl>
    <w:lvl w:ilvl="7" w:tplc="0C090003" w:tentative="1">
      <w:start w:val="1"/>
      <w:numFmt w:val="bullet"/>
      <w:lvlText w:val="o"/>
      <w:lvlJc w:val="left"/>
      <w:pPr>
        <w:ind w:left="4668" w:hanging="360"/>
      </w:pPr>
      <w:rPr>
        <w:rFonts w:ascii="Courier New" w:hAnsi="Courier New" w:cs="Courier New" w:hint="default"/>
      </w:rPr>
    </w:lvl>
    <w:lvl w:ilvl="8" w:tplc="0C090005" w:tentative="1">
      <w:start w:val="1"/>
      <w:numFmt w:val="bullet"/>
      <w:lvlText w:val=""/>
      <w:lvlJc w:val="left"/>
      <w:pPr>
        <w:ind w:left="5388" w:hanging="360"/>
      </w:pPr>
      <w:rPr>
        <w:rFonts w:ascii="Wingdings" w:hAnsi="Wingdings" w:hint="default"/>
      </w:rPr>
    </w:lvl>
  </w:abstractNum>
  <w:abstractNum w:abstractNumId="5" w15:restartNumberingAfterBreak="0">
    <w:nsid w:val="0EBE2F94"/>
    <w:multiLevelType w:val="hybridMultilevel"/>
    <w:tmpl w:val="8F66B41E"/>
    <w:lvl w:ilvl="0" w:tplc="0C090017">
      <w:start w:val="1"/>
      <w:numFmt w:val="lowerLetter"/>
      <w:lvlText w:val="%1)"/>
      <w:lvlJc w:val="left"/>
      <w:pPr>
        <w:ind w:left="1167" w:hanging="720"/>
      </w:pPr>
      <w:rPr>
        <w:rFonts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6" w15:restartNumberingAfterBreak="0">
    <w:nsid w:val="123E0054"/>
    <w:multiLevelType w:val="hybridMultilevel"/>
    <w:tmpl w:val="A0960E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46622F"/>
    <w:multiLevelType w:val="hybridMultilevel"/>
    <w:tmpl w:val="022A4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57CB"/>
    <w:multiLevelType w:val="hybridMultilevel"/>
    <w:tmpl w:val="8F66B41E"/>
    <w:lvl w:ilvl="0" w:tplc="0C090017">
      <w:start w:val="1"/>
      <w:numFmt w:val="lowerLetter"/>
      <w:lvlText w:val="%1)"/>
      <w:lvlJc w:val="left"/>
      <w:pPr>
        <w:ind w:left="261" w:hanging="720"/>
      </w:pPr>
      <w:rPr>
        <w:rFonts w:hint="default"/>
      </w:rPr>
    </w:lvl>
    <w:lvl w:ilvl="1" w:tplc="0C090003">
      <w:start w:val="1"/>
      <w:numFmt w:val="bullet"/>
      <w:lvlText w:val="o"/>
      <w:lvlJc w:val="left"/>
      <w:pPr>
        <w:ind w:left="621" w:hanging="360"/>
      </w:pPr>
      <w:rPr>
        <w:rFonts w:ascii="Courier New" w:hAnsi="Courier New" w:cs="Courier New" w:hint="default"/>
      </w:rPr>
    </w:lvl>
    <w:lvl w:ilvl="2" w:tplc="0C090005">
      <w:start w:val="1"/>
      <w:numFmt w:val="bullet"/>
      <w:lvlText w:val=""/>
      <w:lvlJc w:val="left"/>
      <w:pPr>
        <w:ind w:left="1341" w:hanging="360"/>
      </w:pPr>
      <w:rPr>
        <w:rFonts w:ascii="Wingdings" w:hAnsi="Wingdings" w:hint="default"/>
      </w:rPr>
    </w:lvl>
    <w:lvl w:ilvl="3" w:tplc="0C090001" w:tentative="1">
      <w:start w:val="1"/>
      <w:numFmt w:val="bullet"/>
      <w:lvlText w:val=""/>
      <w:lvlJc w:val="left"/>
      <w:pPr>
        <w:ind w:left="2061" w:hanging="360"/>
      </w:pPr>
      <w:rPr>
        <w:rFonts w:ascii="Symbol" w:hAnsi="Symbol" w:hint="default"/>
      </w:rPr>
    </w:lvl>
    <w:lvl w:ilvl="4" w:tplc="0C090003" w:tentative="1">
      <w:start w:val="1"/>
      <w:numFmt w:val="bullet"/>
      <w:lvlText w:val="o"/>
      <w:lvlJc w:val="left"/>
      <w:pPr>
        <w:ind w:left="2781" w:hanging="360"/>
      </w:pPr>
      <w:rPr>
        <w:rFonts w:ascii="Courier New" w:hAnsi="Courier New" w:cs="Courier New" w:hint="default"/>
      </w:rPr>
    </w:lvl>
    <w:lvl w:ilvl="5" w:tplc="0C090005" w:tentative="1">
      <w:start w:val="1"/>
      <w:numFmt w:val="bullet"/>
      <w:lvlText w:val=""/>
      <w:lvlJc w:val="left"/>
      <w:pPr>
        <w:ind w:left="3501" w:hanging="360"/>
      </w:pPr>
      <w:rPr>
        <w:rFonts w:ascii="Wingdings" w:hAnsi="Wingdings" w:hint="default"/>
      </w:rPr>
    </w:lvl>
    <w:lvl w:ilvl="6" w:tplc="0C090001" w:tentative="1">
      <w:start w:val="1"/>
      <w:numFmt w:val="bullet"/>
      <w:lvlText w:val=""/>
      <w:lvlJc w:val="left"/>
      <w:pPr>
        <w:ind w:left="4221" w:hanging="360"/>
      </w:pPr>
      <w:rPr>
        <w:rFonts w:ascii="Symbol" w:hAnsi="Symbol" w:hint="default"/>
      </w:rPr>
    </w:lvl>
    <w:lvl w:ilvl="7" w:tplc="0C090003" w:tentative="1">
      <w:start w:val="1"/>
      <w:numFmt w:val="bullet"/>
      <w:lvlText w:val="o"/>
      <w:lvlJc w:val="left"/>
      <w:pPr>
        <w:ind w:left="4941" w:hanging="360"/>
      </w:pPr>
      <w:rPr>
        <w:rFonts w:ascii="Courier New" w:hAnsi="Courier New" w:cs="Courier New" w:hint="default"/>
      </w:rPr>
    </w:lvl>
    <w:lvl w:ilvl="8" w:tplc="0C090005" w:tentative="1">
      <w:start w:val="1"/>
      <w:numFmt w:val="bullet"/>
      <w:lvlText w:val=""/>
      <w:lvlJc w:val="left"/>
      <w:pPr>
        <w:ind w:left="5661" w:hanging="360"/>
      </w:pPr>
      <w:rPr>
        <w:rFonts w:ascii="Wingdings" w:hAnsi="Wingdings" w:hint="default"/>
      </w:rPr>
    </w:lvl>
  </w:abstractNum>
  <w:abstractNum w:abstractNumId="9" w15:restartNumberingAfterBreak="0">
    <w:nsid w:val="1B3C7559"/>
    <w:multiLevelType w:val="hybridMultilevel"/>
    <w:tmpl w:val="3C8AF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E6D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8412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F2351D"/>
    <w:multiLevelType w:val="hybridMultilevel"/>
    <w:tmpl w:val="0AF6D840"/>
    <w:lvl w:ilvl="0" w:tplc="9F425458">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15:restartNumberingAfterBreak="0">
    <w:nsid w:val="29795424"/>
    <w:multiLevelType w:val="hybridMultilevel"/>
    <w:tmpl w:val="5FBE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662AA"/>
    <w:multiLevelType w:val="hybridMultilevel"/>
    <w:tmpl w:val="8F66B41E"/>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D21FD"/>
    <w:multiLevelType w:val="hybridMultilevel"/>
    <w:tmpl w:val="AC141BC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6" w15:restartNumberingAfterBreak="0">
    <w:nsid w:val="32FC24A0"/>
    <w:multiLevelType w:val="hybridMultilevel"/>
    <w:tmpl w:val="8F66B41E"/>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831068"/>
    <w:multiLevelType w:val="hybridMultilevel"/>
    <w:tmpl w:val="47EA66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3D1088"/>
    <w:multiLevelType w:val="hybridMultilevel"/>
    <w:tmpl w:val="C21C48E0"/>
    <w:lvl w:ilvl="0" w:tplc="0C090001">
      <w:start w:val="1"/>
      <w:numFmt w:val="bullet"/>
      <w:lvlText w:val=""/>
      <w:lvlJc w:val="left"/>
      <w:pPr>
        <w:ind w:left="720" w:hanging="360"/>
      </w:pPr>
      <w:rPr>
        <w:rFonts w:ascii="Symbol" w:hAnsi="Symbol"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557CE"/>
    <w:multiLevelType w:val="hybridMultilevel"/>
    <w:tmpl w:val="47EA669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4E723BC2"/>
    <w:multiLevelType w:val="hybridMultilevel"/>
    <w:tmpl w:val="CEF420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B758FB"/>
    <w:multiLevelType w:val="multilevel"/>
    <w:tmpl w:val="ED1C10B2"/>
    <w:lvl w:ilvl="0">
      <w:start w:val="1"/>
      <w:numFmt w:val="decimal"/>
      <w:lvlText w:val="%1."/>
      <w:lvlJc w:val="left"/>
      <w:pPr>
        <w:tabs>
          <w:tab w:val="num" w:pos="851"/>
        </w:tabs>
        <w:ind w:left="851" w:hanging="851"/>
      </w:pPr>
      <w:rPr>
        <w:b/>
        <w:i w:val="0"/>
        <w:color w:val="0070C0"/>
        <w:sz w:val="32"/>
      </w:rPr>
    </w:lvl>
    <w:lvl w:ilvl="1">
      <w:start w:val="1"/>
      <w:numFmt w:val="decimal"/>
      <w:lvlText w:val="%1.%2"/>
      <w:lvlJc w:val="left"/>
      <w:pPr>
        <w:tabs>
          <w:tab w:val="num" w:pos="851"/>
        </w:tabs>
        <w:ind w:left="851" w:hanging="851"/>
      </w:pPr>
      <w:rPr>
        <w:b/>
        <w:i w:val="0"/>
        <w:color w:val="0070C0"/>
        <w:sz w:val="28"/>
      </w:rPr>
    </w:lvl>
    <w:lvl w:ilvl="2">
      <w:start w:val="1"/>
      <w:numFmt w:val="decimal"/>
      <w:lvlText w:val="%1.%2.%3"/>
      <w:lvlJc w:val="left"/>
      <w:pPr>
        <w:tabs>
          <w:tab w:val="num" w:pos="851"/>
        </w:tabs>
        <w:ind w:left="851" w:hanging="851"/>
      </w:pPr>
      <w:rPr>
        <w:b/>
        <w:i w:val="0"/>
        <w:color w:val="0070C0"/>
        <w:sz w:val="24"/>
      </w:rPr>
    </w:lvl>
    <w:lvl w:ilvl="3">
      <w:start w:val="1"/>
      <w:numFmt w:val="decimal"/>
      <w:lvlRestart w:val="1"/>
      <w:lvlText w:val="%1.%4"/>
      <w:lvlJc w:val="left"/>
      <w:pPr>
        <w:tabs>
          <w:tab w:val="num" w:pos="851"/>
        </w:tabs>
        <w:ind w:left="851" w:hanging="851"/>
      </w:pPr>
    </w:lvl>
    <w:lvl w:ilvl="4">
      <w:start w:val="1"/>
      <w:numFmt w:val="decimal"/>
      <w:lvlRestart w:val="1"/>
      <w:lvlText w:val="%1.%2.%5"/>
      <w:lvlJc w:val="left"/>
      <w:pPr>
        <w:tabs>
          <w:tab w:val="num" w:pos="851"/>
        </w:tabs>
        <w:ind w:left="851" w:hanging="851"/>
      </w:pPr>
    </w:lvl>
    <w:lvl w:ilvl="5">
      <w:start w:val="1"/>
      <w:numFmt w:val="lowerLetter"/>
      <w:lvlRestart w:val="1"/>
      <w:lvlText w:val="%6."/>
      <w:lvlJc w:val="left"/>
      <w:pPr>
        <w:tabs>
          <w:tab w:val="num" w:pos="851"/>
        </w:tabs>
        <w:ind w:left="851" w:hanging="851"/>
      </w:pPr>
    </w:lvl>
    <w:lvl w:ilvl="6">
      <w:start w:val="1"/>
      <w:numFmt w:val="lowerRoman"/>
      <w:lvlText w:val="%7."/>
      <w:lvlJc w:val="left"/>
      <w:pPr>
        <w:tabs>
          <w:tab w:val="num" w:pos="1701"/>
        </w:tabs>
        <w:ind w:left="1701" w:hanging="85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2" w15:restartNumberingAfterBreak="0">
    <w:nsid w:val="524148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70481A"/>
    <w:multiLevelType w:val="hybridMultilevel"/>
    <w:tmpl w:val="8F66B41E"/>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BF1B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E41B50"/>
    <w:multiLevelType w:val="hybridMultilevel"/>
    <w:tmpl w:val="0E509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AA43AA"/>
    <w:multiLevelType w:val="hybridMultilevel"/>
    <w:tmpl w:val="8F66B41E"/>
    <w:lvl w:ilvl="0" w:tplc="0C090017">
      <w:start w:val="1"/>
      <w:numFmt w:val="lowerLetter"/>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166EFB"/>
    <w:multiLevelType w:val="hybridMultilevel"/>
    <w:tmpl w:val="8F66B41E"/>
    <w:lvl w:ilvl="0" w:tplc="0C090017">
      <w:start w:val="1"/>
      <w:numFmt w:val="lowerLetter"/>
      <w:lvlText w:val="%1)"/>
      <w:lvlJc w:val="left"/>
      <w:pPr>
        <w:ind w:left="261" w:hanging="720"/>
      </w:pPr>
      <w:rPr>
        <w:rFonts w:hint="default"/>
      </w:rPr>
    </w:lvl>
    <w:lvl w:ilvl="1" w:tplc="0C090003" w:tentative="1">
      <w:start w:val="1"/>
      <w:numFmt w:val="bullet"/>
      <w:lvlText w:val="o"/>
      <w:lvlJc w:val="left"/>
      <w:pPr>
        <w:ind w:left="621" w:hanging="360"/>
      </w:pPr>
      <w:rPr>
        <w:rFonts w:ascii="Courier New" w:hAnsi="Courier New" w:cs="Courier New" w:hint="default"/>
      </w:rPr>
    </w:lvl>
    <w:lvl w:ilvl="2" w:tplc="0C090005" w:tentative="1">
      <w:start w:val="1"/>
      <w:numFmt w:val="bullet"/>
      <w:lvlText w:val=""/>
      <w:lvlJc w:val="left"/>
      <w:pPr>
        <w:ind w:left="1341" w:hanging="360"/>
      </w:pPr>
      <w:rPr>
        <w:rFonts w:ascii="Wingdings" w:hAnsi="Wingdings" w:hint="default"/>
      </w:rPr>
    </w:lvl>
    <w:lvl w:ilvl="3" w:tplc="0C090001" w:tentative="1">
      <w:start w:val="1"/>
      <w:numFmt w:val="bullet"/>
      <w:lvlText w:val=""/>
      <w:lvlJc w:val="left"/>
      <w:pPr>
        <w:ind w:left="2061" w:hanging="360"/>
      </w:pPr>
      <w:rPr>
        <w:rFonts w:ascii="Symbol" w:hAnsi="Symbol" w:hint="default"/>
      </w:rPr>
    </w:lvl>
    <w:lvl w:ilvl="4" w:tplc="0C090003" w:tentative="1">
      <w:start w:val="1"/>
      <w:numFmt w:val="bullet"/>
      <w:lvlText w:val="o"/>
      <w:lvlJc w:val="left"/>
      <w:pPr>
        <w:ind w:left="2781" w:hanging="360"/>
      </w:pPr>
      <w:rPr>
        <w:rFonts w:ascii="Courier New" w:hAnsi="Courier New" w:cs="Courier New" w:hint="default"/>
      </w:rPr>
    </w:lvl>
    <w:lvl w:ilvl="5" w:tplc="0C090005" w:tentative="1">
      <w:start w:val="1"/>
      <w:numFmt w:val="bullet"/>
      <w:lvlText w:val=""/>
      <w:lvlJc w:val="left"/>
      <w:pPr>
        <w:ind w:left="3501" w:hanging="360"/>
      </w:pPr>
      <w:rPr>
        <w:rFonts w:ascii="Wingdings" w:hAnsi="Wingdings" w:hint="default"/>
      </w:rPr>
    </w:lvl>
    <w:lvl w:ilvl="6" w:tplc="0C090001" w:tentative="1">
      <w:start w:val="1"/>
      <w:numFmt w:val="bullet"/>
      <w:lvlText w:val=""/>
      <w:lvlJc w:val="left"/>
      <w:pPr>
        <w:ind w:left="4221" w:hanging="360"/>
      </w:pPr>
      <w:rPr>
        <w:rFonts w:ascii="Symbol" w:hAnsi="Symbol" w:hint="default"/>
      </w:rPr>
    </w:lvl>
    <w:lvl w:ilvl="7" w:tplc="0C090003" w:tentative="1">
      <w:start w:val="1"/>
      <w:numFmt w:val="bullet"/>
      <w:lvlText w:val="o"/>
      <w:lvlJc w:val="left"/>
      <w:pPr>
        <w:ind w:left="4941" w:hanging="360"/>
      </w:pPr>
      <w:rPr>
        <w:rFonts w:ascii="Courier New" w:hAnsi="Courier New" w:cs="Courier New" w:hint="default"/>
      </w:rPr>
    </w:lvl>
    <w:lvl w:ilvl="8" w:tplc="0C090005" w:tentative="1">
      <w:start w:val="1"/>
      <w:numFmt w:val="bullet"/>
      <w:lvlText w:val=""/>
      <w:lvlJc w:val="left"/>
      <w:pPr>
        <w:ind w:left="5661" w:hanging="360"/>
      </w:pPr>
      <w:rPr>
        <w:rFonts w:ascii="Wingdings" w:hAnsi="Wingdings" w:hint="default"/>
      </w:rPr>
    </w:lvl>
  </w:abstractNum>
  <w:abstractNum w:abstractNumId="28" w15:restartNumberingAfterBreak="0">
    <w:nsid w:val="61A84743"/>
    <w:multiLevelType w:val="multilevel"/>
    <w:tmpl w:val="0F6A9548"/>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C9C7A22"/>
    <w:multiLevelType w:val="hybridMultilevel"/>
    <w:tmpl w:val="2632D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EF0089"/>
    <w:multiLevelType w:val="hybridMultilevel"/>
    <w:tmpl w:val="8376C094"/>
    <w:lvl w:ilvl="0" w:tplc="7792B6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9F1C02"/>
    <w:multiLevelType w:val="hybridMultilevel"/>
    <w:tmpl w:val="4C84C724"/>
    <w:lvl w:ilvl="0" w:tplc="0C09000F">
      <w:start w:val="1"/>
      <w:numFmt w:val="decimal"/>
      <w:lvlText w:val="%1."/>
      <w:lvlJc w:val="left"/>
      <w:pPr>
        <w:ind w:left="720" w:hanging="360"/>
      </w:pPr>
      <w:rPr>
        <w:rFonts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204B60"/>
    <w:multiLevelType w:val="hybridMultilevel"/>
    <w:tmpl w:val="3CA63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EA579B"/>
    <w:multiLevelType w:val="hybridMultilevel"/>
    <w:tmpl w:val="4BFA2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513621"/>
    <w:multiLevelType w:val="hybridMultilevel"/>
    <w:tmpl w:val="F2A40D5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332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30"/>
  </w:num>
  <w:num w:numId="3">
    <w:abstractNumId w:val="29"/>
  </w:num>
  <w:num w:numId="4">
    <w:abstractNumId w:val="32"/>
  </w:num>
  <w:num w:numId="5">
    <w:abstractNumId w:val="12"/>
  </w:num>
  <w:num w:numId="6">
    <w:abstractNumId w:val="2"/>
  </w:num>
  <w:num w:numId="7">
    <w:abstractNumId w:val="31"/>
  </w:num>
  <w:num w:numId="8">
    <w:abstractNumId w:val="7"/>
  </w:num>
  <w:num w:numId="9">
    <w:abstractNumId w:val="9"/>
  </w:num>
  <w:num w:numId="10">
    <w:abstractNumId w:val="13"/>
  </w:num>
  <w:num w:numId="11">
    <w:abstractNumId w:val="18"/>
  </w:num>
  <w:num w:numId="12">
    <w:abstractNumId w:val="0"/>
  </w:num>
  <w:num w:numId="13">
    <w:abstractNumId w:val="6"/>
  </w:num>
  <w:num w:numId="14">
    <w:abstractNumId w:val="10"/>
  </w:num>
  <w:num w:numId="15">
    <w:abstractNumId w:val="11"/>
  </w:num>
  <w:num w:numId="16">
    <w:abstractNumId w:val="35"/>
  </w:num>
  <w:num w:numId="17">
    <w:abstractNumId w:val="24"/>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num>
  <w:num w:numId="22">
    <w:abstractNumId w:val="28"/>
  </w:num>
  <w:num w:numId="23">
    <w:abstractNumId w:val="33"/>
  </w:num>
  <w:num w:numId="24">
    <w:abstractNumId w:val="17"/>
  </w:num>
  <w:num w:numId="25">
    <w:abstractNumId w:val="19"/>
  </w:num>
  <w:num w:numId="26">
    <w:abstractNumId w:val="4"/>
  </w:num>
  <w:num w:numId="27">
    <w:abstractNumId w:val="34"/>
  </w:num>
  <w:num w:numId="28">
    <w:abstractNumId w:val="26"/>
  </w:num>
  <w:num w:numId="29">
    <w:abstractNumId w:val="1"/>
  </w:num>
  <w:num w:numId="30">
    <w:abstractNumId w:val="16"/>
  </w:num>
  <w:num w:numId="31">
    <w:abstractNumId w:val="5"/>
  </w:num>
  <w:num w:numId="32">
    <w:abstractNumId w:val="21"/>
  </w:num>
  <w:num w:numId="33">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num>
  <w:num w:numId="37">
    <w:abstractNumId w:val="3"/>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F"/>
    <w:rsid w:val="00022330"/>
    <w:rsid w:val="00064A8A"/>
    <w:rsid w:val="00072135"/>
    <w:rsid w:val="00095A7D"/>
    <w:rsid w:val="000A1E12"/>
    <w:rsid w:val="000C6A41"/>
    <w:rsid w:val="000D0BF0"/>
    <w:rsid w:val="000E43B2"/>
    <w:rsid w:val="000E5BDF"/>
    <w:rsid w:val="000F3B41"/>
    <w:rsid w:val="001005A3"/>
    <w:rsid w:val="001071F2"/>
    <w:rsid w:val="00156E20"/>
    <w:rsid w:val="00164E54"/>
    <w:rsid w:val="00173C07"/>
    <w:rsid w:val="00184580"/>
    <w:rsid w:val="00187FF6"/>
    <w:rsid w:val="001E2B56"/>
    <w:rsid w:val="001F1647"/>
    <w:rsid w:val="00203655"/>
    <w:rsid w:val="0021789C"/>
    <w:rsid w:val="00226C46"/>
    <w:rsid w:val="00262C6C"/>
    <w:rsid w:val="002B43B2"/>
    <w:rsid w:val="003450FF"/>
    <w:rsid w:val="003500F4"/>
    <w:rsid w:val="00367CC3"/>
    <w:rsid w:val="003718C7"/>
    <w:rsid w:val="003B48AE"/>
    <w:rsid w:val="003D4CC6"/>
    <w:rsid w:val="003E2A32"/>
    <w:rsid w:val="003F3993"/>
    <w:rsid w:val="00434EC9"/>
    <w:rsid w:val="00460D02"/>
    <w:rsid w:val="00467F55"/>
    <w:rsid w:val="00471FE7"/>
    <w:rsid w:val="00476D03"/>
    <w:rsid w:val="00493033"/>
    <w:rsid w:val="004A4AEC"/>
    <w:rsid w:val="004C37B1"/>
    <w:rsid w:val="004E32B4"/>
    <w:rsid w:val="004F7144"/>
    <w:rsid w:val="00523A86"/>
    <w:rsid w:val="005407F1"/>
    <w:rsid w:val="00561A6B"/>
    <w:rsid w:val="005A7B23"/>
    <w:rsid w:val="005C737F"/>
    <w:rsid w:val="005D46DE"/>
    <w:rsid w:val="005D5F28"/>
    <w:rsid w:val="00605A3B"/>
    <w:rsid w:val="00617249"/>
    <w:rsid w:val="006577C9"/>
    <w:rsid w:val="006A2546"/>
    <w:rsid w:val="006F3401"/>
    <w:rsid w:val="006F5F46"/>
    <w:rsid w:val="0075193D"/>
    <w:rsid w:val="00797900"/>
    <w:rsid w:val="007D58D6"/>
    <w:rsid w:val="007D6A0F"/>
    <w:rsid w:val="007E18E1"/>
    <w:rsid w:val="007E77AB"/>
    <w:rsid w:val="007F195E"/>
    <w:rsid w:val="007F2B2D"/>
    <w:rsid w:val="007F3783"/>
    <w:rsid w:val="008171C4"/>
    <w:rsid w:val="00827DB4"/>
    <w:rsid w:val="00846535"/>
    <w:rsid w:val="00886FDB"/>
    <w:rsid w:val="008B0618"/>
    <w:rsid w:val="008B62CC"/>
    <w:rsid w:val="008E7FC6"/>
    <w:rsid w:val="00904C30"/>
    <w:rsid w:val="009073EE"/>
    <w:rsid w:val="00915817"/>
    <w:rsid w:val="009307D5"/>
    <w:rsid w:val="00936D01"/>
    <w:rsid w:val="009928E5"/>
    <w:rsid w:val="009D3933"/>
    <w:rsid w:val="009E68CD"/>
    <w:rsid w:val="009F24B1"/>
    <w:rsid w:val="00A233F1"/>
    <w:rsid w:val="00A82111"/>
    <w:rsid w:val="00B022B0"/>
    <w:rsid w:val="00B11460"/>
    <w:rsid w:val="00B5389E"/>
    <w:rsid w:val="00B6284A"/>
    <w:rsid w:val="00B80B2D"/>
    <w:rsid w:val="00BE4CEB"/>
    <w:rsid w:val="00BE65C6"/>
    <w:rsid w:val="00C13233"/>
    <w:rsid w:val="00C1392F"/>
    <w:rsid w:val="00C174BE"/>
    <w:rsid w:val="00C3419A"/>
    <w:rsid w:val="00C4090F"/>
    <w:rsid w:val="00C55653"/>
    <w:rsid w:val="00CD2D8D"/>
    <w:rsid w:val="00CF721A"/>
    <w:rsid w:val="00D04BD4"/>
    <w:rsid w:val="00D12CDD"/>
    <w:rsid w:val="00D1639B"/>
    <w:rsid w:val="00D843D3"/>
    <w:rsid w:val="00DA29DF"/>
    <w:rsid w:val="00DC3430"/>
    <w:rsid w:val="00E36403"/>
    <w:rsid w:val="00EA65C2"/>
    <w:rsid w:val="00F649FA"/>
    <w:rsid w:val="00F73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5EB8D2"/>
  <w15:docId w15:val="{EE7DF82D-B87F-45C3-9997-B83AD1F0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CD"/>
    <w:pPr>
      <w:spacing w:after="0" w:line="240" w:lineRule="auto"/>
    </w:pPr>
    <w:rPr>
      <w:rFonts w:ascii="Arial" w:hAnsi="Arial"/>
    </w:rPr>
  </w:style>
  <w:style w:type="paragraph" w:styleId="Heading1">
    <w:name w:val="heading 1"/>
    <w:basedOn w:val="Normal"/>
    <w:next w:val="Normal"/>
    <w:link w:val="Heading1Char"/>
    <w:qFormat/>
    <w:rsid w:val="009E68CD"/>
    <w:pPr>
      <w:keepNext/>
      <w:keepLines/>
      <w:spacing w:before="120" w:after="120"/>
      <w:outlineLvl w:val="0"/>
    </w:pPr>
    <w:rPr>
      <w:rFonts w:eastAsiaTheme="majorEastAsia" w:cstheme="majorBidi"/>
      <w:b/>
      <w:bCs/>
      <w:caps/>
      <w:color w:val="00327D"/>
      <w:sz w:val="26"/>
      <w:szCs w:val="28"/>
    </w:rPr>
  </w:style>
  <w:style w:type="paragraph" w:styleId="Heading2">
    <w:name w:val="heading 2"/>
    <w:basedOn w:val="Normal"/>
    <w:next w:val="Normal"/>
    <w:link w:val="Heading2Char"/>
    <w:unhideWhenUsed/>
    <w:qFormat/>
    <w:rsid w:val="009E68CD"/>
    <w:pPr>
      <w:keepNext/>
      <w:keepLines/>
      <w:spacing w:before="60" w:after="60"/>
      <w:outlineLvl w:val="1"/>
    </w:pPr>
    <w:rPr>
      <w:rFonts w:eastAsiaTheme="majorEastAsia" w:cstheme="majorBidi"/>
      <w:b/>
      <w:bCs/>
      <w:szCs w:val="26"/>
    </w:rPr>
  </w:style>
  <w:style w:type="paragraph" w:styleId="Heading3">
    <w:name w:val="heading 3"/>
    <w:basedOn w:val="Normal"/>
    <w:next w:val="Normal"/>
    <w:link w:val="Heading3Char"/>
    <w:unhideWhenUsed/>
    <w:qFormat/>
    <w:rsid w:val="008171C4"/>
    <w:pPr>
      <w:keepNext/>
      <w:tabs>
        <w:tab w:val="num" w:pos="851"/>
        <w:tab w:val="left" w:pos="1701"/>
        <w:tab w:val="right" w:pos="8789"/>
      </w:tabs>
      <w:spacing w:before="120" w:after="120"/>
      <w:ind w:left="851" w:hanging="851"/>
      <w:outlineLvl w:val="2"/>
    </w:pPr>
    <w:rPr>
      <w:rFonts w:ascii="Open Sans" w:eastAsia="Times New Roman" w:hAnsi="Open Sans" w:cs="Times New Roman"/>
      <w:b/>
      <w:color w:val="0072C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7C9"/>
    <w:pPr>
      <w:pBdr>
        <w:bottom w:val="single" w:sz="8" w:space="4" w:color="4F81BD" w:themeColor="accent1"/>
      </w:pBdr>
      <w:spacing w:after="300"/>
      <w:contextualSpacing/>
    </w:pPr>
    <w:rPr>
      <w:rFonts w:eastAsiaTheme="majorEastAsia" w:cstheme="majorBidi"/>
      <w:b/>
      <w:caps/>
      <w:spacing w:val="5"/>
      <w:kern w:val="28"/>
      <w:sz w:val="52"/>
      <w:szCs w:val="52"/>
    </w:rPr>
  </w:style>
  <w:style w:type="character" w:customStyle="1" w:styleId="TitleChar">
    <w:name w:val="Title Char"/>
    <w:basedOn w:val="DefaultParagraphFont"/>
    <w:link w:val="Title"/>
    <w:uiPriority w:val="10"/>
    <w:rsid w:val="006577C9"/>
    <w:rPr>
      <w:rFonts w:ascii="Arial" w:eastAsiaTheme="majorEastAsia" w:hAnsi="Arial" w:cstheme="majorBidi"/>
      <w:b/>
      <w:caps/>
      <w:spacing w:val="5"/>
      <w:kern w:val="28"/>
      <w:sz w:val="52"/>
      <w:szCs w:val="52"/>
    </w:rPr>
  </w:style>
  <w:style w:type="table" w:styleId="TableGrid">
    <w:name w:val="Table Grid"/>
    <w:basedOn w:val="TableNormal"/>
    <w:uiPriority w:val="59"/>
    <w:rsid w:val="00C13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92F"/>
    <w:rPr>
      <w:color w:val="0000FF" w:themeColor="hyperlink"/>
      <w:u w:val="single"/>
    </w:rPr>
  </w:style>
  <w:style w:type="paragraph" w:styleId="ListParagraph">
    <w:name w:val="List Paragraph"/>
    <w:basedOn w:val="Normal"/>
    <w:uiPriority w:val="34"/>
    <w:qFormat/>
    <w:rsid w:val="00C1392F"/>
    <w:pPr>
      <w:ind w:left="720"/>
      <w:contextualSpacing/>
    </w:pPr>
  </w:style>
  <w:style w:type="paragraph" w:styleId="NoSpacing">
    <w:name w:val="No Spacing"/>
    <w:uiPriority w:val="1"/>
    <w:qFormat/>
    <w:rsid w:val="00C1392F"/>
    <w:pPr>
      <w:spacing w:after="0" w:line="240" w:lineRule="auto"/>
    </w:pPr>
    <w:rPr>
      <w:rFonts w:ascii="Arial" w:hAnsi="Arial"/>
    </w:rPr>
  </w:style>
  <w:style w:type="paragraph" w:styleId="Header">
    <w:name w:val="header"/>
    <w:basedOn w:val="Normal"/>
    <w:link w:val="HeaderChar"/>
    <w:uiPriority w:val="99"/>
    <w:unhideWhenUsed/>
    <w:rsid w:val="00C1392F"/>
    <w:pPr>
      <w:tabs>
        <w:tab w:val="center" w:pos="4513"/>
        <w:tab w:val="right" w:pos="9026"/>
      </w:tabs>
    </w:pPr>
  </w:style>
  <w:style w:type="character" w:customStyle="1" w:styleId="HeaderChar">
    <w:name w:val="Header Char"/>
    <w:basedOn w:val="DefaultParagraphFont"/>
    <w:link w:val="Header"/>
    <w:uiPriority w:val="99"/>
    <w:rsid w:val="00C1392F"/>
    <w:rPr>
      <w:rFonts w:ascii="Arial" w:hAnsi="Arial"/>
    </w:rPr>
  </w:style>
  <w:style w:type="paragraph" w:styleId="Footer">
    <w:name w:val="footer"/>
    <w:basedOn w:val="Normal"/>
    <w:link w:val="FooterChar"/>
    <w:uiPriority w:val="99"/>
    <w:unhideWhenUsed/>
    <w:rsid w:val="00C1392F"/>
    <w:pPr>
      <w:tabs>
        <w:tab w:val="center" w:pos="4513"/>
        <w:tab w:val="right" w:pos="9026"/>
      </w:tabs>
    </w:pPr>
  </w:style>
  <w:style w:type="character" w:customStyle="1" w:styleId="FooterChar">
    <w:name w:val="Footer Char"/>
    <w:basedOn w:val="DefaultParagraphFont"/>
    <w:link w:val="Footer"/>
    <w:uiPriority w:val="99"/>
    <w:rsid w:val="00C1392F"/>
    <w:rPr>
      <w:rFonts w:ascii="Arial" w:hAnsi="Arial"/>
    </w:rPr>
  </w:style>
  <w:style w:type="character" w:customStyle="1" w:styleId="Heading1Char">
    <w:name w:val="Heading 1 Char"/>
    <w:basedOn w:val="DefaultParagraphFont"/>
    <w:link w:val="Heading1"/>
    <w:uiPriority w:val="9"/>
    <w:rsid w:val="009E68CD"/>
    <w:rPr>
      <w:rFonts w:ascii="Arial" w:eastAsiaTheme="majorEastAsia" w:hAnsi="Arial" w:cstheme="majorBidi"/>
      <w:b/>
      <w:bCs/>
      <w:caps/>
      <w:color w:val="00327D"/>
      <w:sz w:val="26"/>
      <w:szCs w:val="28"/>
    </w:rPr>
  </w:style>
  <w:style w:type="character" w:customStyle="1" w:styleId="Heading2Char">
    <w:name w:val="Heading 2 Char"/>
    <w:basedOn w:val="DefaultParagraphFont"/>
    <w:link w:val="Heading2"/>
    <w:uiPriority w:val="9"/>
    <w:rsid w:val="009E68CD"/>
    <w:rPr>
      <w:rFonts w:ascii="Arial" w:eastAsiaTheme="majorEastAsia" w:hAnsi="Arial" w:cstheme="majorBidi"/>
      <w:b/>
      <w:bCs/>
      <w:szCs w:val="26"/>
    </w:rPr>
  </w:style>
  <w:style w:type="character" w:styleId="PlaceholderText">
    <w:name w:val="Placeholder Text"/>
    <w:basedOn w:val="DefaultParagraphFont"/>
    <w:uiPriority w:val="99"/>
    <w:semiHidden/>
    <w:rsid w:val="00D12CDD"/>
    <w:rPr>
      <w:color w:val="808080"/>
    </w:rPr>
  </w:style>
  <w:style w:type="paragraph" w:styleId="BalloonText">
    <w:name w:val="Balloon Text"/>
    <w:basedOn w:val="Normal"/>
    <w:link w:val="BalloonTextChar"/>
    <w:uiPriority w:val="99"/>
    <w:semiHidden/>
    <w:unhideWhenUsed/>
    <w:rsid w:val="00D12CDD"/>
    <w:rPr>
      <w:rFonts w:ascii="Tahoma" w:hAnsi="Tahoma" w:cs="Tahoma"/>
      <w:sz w:val="16"/>
      <w:szCs w:val="16"/>
    </w:rPr>
  </w:style>
  <w:style w:type="character" w:customStyle="1" w:styleId="BalloonTextChar">
    <w:name w:val="Balloon Text Char"/>
    <w:basedOn w:val="DefaultParagraphFont"/>
    <w:link w:val="BalloonText"/>
    <w:uiPriority w:val="99"/>
    <w:semiHidden/>
    <w:rsid w:val="00D12CDD"/>
    <w:rPr>
      <w:rFonts w:ascii="Tahoma" w:hAnsi="Tahoma" w:cs="Tahoma"/>
      <w:sz w:val="16"/>
      <w:szCs w:val="16"/>
    </w:rPr>
  </w:style>
  <w:style w:type="character" w:customStyle="1" w:styleId="Heading3Char">
    <w:name w:val="Heading 3 Char"/>
    <w:basedOn w:val="DefaultParagraphFont"/>
    <w:link w:val="Heading3"/>
    <w:semiHidden/>
    <w:rsid w:val="008171C4"/>
    <w:rPr>
      <w:rFonts w:ascii="Open Sans" w:eastAsia="Times New Roman" w:hAnsi="Open Sans" w:cs="Times New Roman"/>
      <w:b/>
      <w:color w:val="0072C6"/>
      <w:sz w:val="24"/>
      <w:szCs w:val="20"/>
      <w:lang w:val="en-GB"/>
    </w:rPr>
  </w:style>
  <w:style w:type="paragraph" w:customStyle="1" w:styleId="Number-i">
    <w:name w:val="Number-i"/>
    <w:basedOn w:val="Normal"/>
    <w:qFormat/>
    <w:rsid w:val="008171C4"/>
    <w:pPr>
      <w:tabs>
        <w:tab w:val="left" w:pos="1701"/>
        <w:tab w:val="right" w:pos="8789"/>
      </w:tabs>
      <w:ind w:left="1701" w:hanging="850"/>
    </w:pPr>
    <w:rPr>
      <w:rFonts w:eastAsia="Times New Roman" w:cs="Times New Roman"/>
      <w:sz w:val="20"/>
      <w:szCs w:val="20"/>
      <w:lang w:val="en-GB"/>
    </w:rPr>
  </w:style>
  <w:style w:type="paragraph" w:customStyle="1" w:styleId="ListNum1">
    <w:name w:val="ListNum1"/>
    <w:basedOn w:val="Normal"/>
    <w:qFormat/>
    <w:rsid w:val="008171C4"/>
    <w:pPr>
      <w:tabs>
        <w:tab w:val="num" w:pos="851"/>
        <w:tab w:val="left" w:pos="1418"/>
        <w:tab w:val="left" w:pos="1985"/>
        <w:tab w:val="right" w:pos="8789"/>
      </w:tabs>
      <w:spacing w:after="240"/>
      <w:ind w:left="851" w:hanging="851"/>
    </w:pPr>
    <w:rPr>
      <w:rFonts w:eastAsia="Times New Roman" w:cs="Times New Roman"/>
      <w:sz w:val="20"/>
      <w:szCs w:val="20"/>
      <w:lang w:val="en-GB"/>
    </w:rPr>
  </w:style>
  <w:style w:type="paragraph" w:customStyle="1" w:styleId="ListNum2">
    <w:name w:val="ListNum2"/>
    <w:basedOn w:val="ListNum1"/>
    <w:qFormat/>
    <w:rsid w:val="008171C4"/>
  </w:style>
  <w:style w:type="paragraph" w:customStyle="1" w:styleId="ListNum3">
    <w:name w:val="ListNum3"/>
    <w:basedOn w:val="ListNum2"/>
    <w:qFormat/>
    <w:rsid w:val="008171C4"/>
    <w:pPr>
      <w:tabs>
        <w:tab w:val="clear" w:pos="1418"/>
        <w:tab w:val="clear" w:pos="1985"/>
        <w:tab w:val="left" w:pos="1701"/>
      </w:tabs>
      <w:spacing w:before="120" w:after="120"/>
      <w:outlineLvl w:val="0"/>
    </w:pPr>
  </w:style>
  <w:style w:type="paragraph" w:styleId="NormalWeb">
    <w:name w:val="Normal (Web)"/>
    <w:basedOn w:val="Normal"/>
    <w:uiPriority w:val="99"/>
    <w:semiHidden/>
    <w:unhideWhenUsed/>
    <w:rsid w:val="006F5F46"/>
    <w:pPr>
      <w:spacing w:before="100" w:beforeAutospacing="1" w:after="100" w:afterAutospacing="1"/>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08076">
      <w:bodyDiv w:val="1"/>
      <w:marLeft w:val="0"/>
      <w:marRight w:val="0"/>
      <w:marTop w:val="0"/>
      <w:marBottom w:val="0"/>
      <w:divBdr>
        <w:top w:val="none" w:sz="0" w:space="0" w:color="auto"/>
        <w:left w:val="none" w:sz="0" w:space="0" w:color="auto"/>
        <w:bottom w:val="none" w:sz="0" w:space="0" w:color="auto"/>
        <w:right w:val="none" w:sz="0" w:space="0" w:color="auto"/>
      </w:divBdr>
    </w:div>
    <w:div w:id="1096558755">
      <w:bodyDiv w:val="1"/>
      <w:marLeft w:val="0"/>
      <w:marRight w:val="0"/>
      <w:marTop w:val="0"/>
      <w:marBottom w:val="0"/>
      <w:divBdr>
        <w:top w:val="none" w:sz="0" w:space="0" w:color="auto"/>
        <w:left w:val="none" w:sz="0" w:space="0" w:color="auto"/>
        <w:bottom w:val="none" w:sz="0" w:space="0" w:color="auto"/>
        <w:right w:val="none" w:sz="0" w:space="0" w:color="auto"/>
      </w:divBdr>
    </w:div>
    <w:div w:id="1292709091">
      <w:bodyDiv w:val="1"/>
      <w:marLeft w:val="0"/>
      <w:marRight w:val="0"/>
      <w:marTop w:val="0"/>
      <w:marBottom w:val="0"/>
      <w:divBdr>
        <w:top w:val="none" w:sz="0" w:space="0" w:color="auto"/>
        <w:left w:val="none" w:sz="0" w:space="0" w:color="auto"/>
        <w:bottom w:val="none" w:sz="0" w:space="0" w:color="auto"/>
        <w:right w:val="none" w:sz="0" w:space="0" w:color="auto"/>
      </w:divBdr>
    </w:div>
    <w:div w:id="12991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38FD55BEA46DEA39FED2D576A9DD6"/>
        <w:category>
          <w:name w:val="General"/>
          <w:gallery w:val="placeholder"/>
        </w:category>
        <w:types>
          <w:type w:val="bbPlcHdr"/>
        </w:types>
        <w:behaviors>
          <w:behavior w:val="content"/>
        </w:behaviors>
        <w:guid w:val="{D53D0CC4-4F6D-4F57-95A7-40AF2B3A5940}"/>
      </w:docPartPr>
      <w:docPartBody>
        <w:p w:rsidR="00E02344" w:rsidRDefault="00040723" w:rsidP="00040723">
          <w:pPr>
            <w:pStyle w:val="88338FD55BEA46DEA39FED2D576A9DD63"/>
          </w:pPr>
          <w:r w:rsidRPr="005560F6">
            <w:rPr>
              <w:rStyle w:val="PlaceholderText"/>
            </w:rPr>
            <w:t>Choose a</w:t>
          </w:r>
          <w:r>
            <w:rPr>
              <w:rStyle w:val="PlaceholderText"/>
            </w:rPr>
            <w:t xml:space="preserve">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F5"/>
    <w:rsid w:val="00040723"/>
    <w:rsid w:val="00082340"/>
    <w:rsid w:val="00091680"/>
    <w:rsid w:val="000E5BF0"/>
    <w:rsid w:val="001F565B"/>
    <w:rsid w:val="002A7AA0"/>
    <w:rsid w:val="002B0CBD"/>
    <w:rsid w:val="0030788B"/>
    <w:rsid w:val="00622B3D"/>
    <w:rsid w:val="006E0BF5"/>
    <w:rsid w:val="0072492A"/>
    <w:rsid w:val="009600EB"/>
    <w:rsid w:val="00DA0033"/>
    <w:rsid w:val="00E02344"/>
    <w:rsid w:val="00EB7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23"/>
    <w:rPr>
      <w:color w:val="808080"/>
    </w:rPr>
  </w:style>
  <w:style w:type="paragraph" w:customStyle="1" w:styleId="0100708133ED4A9CAED61CBCFE8F581C">
    <w:name w:val="0100708133ED4A9CAED61CBCFE8F581C"/>
    <w:rsid w:val="006E0BF5"/>
  </w:style>
  <w:style w:type="paragraph" w:customStyle="1" w:styleId="88338FD55BEA46DEA39FED2D576A9DD6">
    <w:name w:val="88338FD55BEA46DEA39FED2D576A9DD6"/>
    <w:rsid w:val="00082340"/>
    <w:pPr>
      <w:spacing w:after="160" w:line="259" w:lineRule="auto"/>
    </w:pPr>
  </w:style>
  <w:style w:type="paragraph" w:customStyle="1" w:styleId="7871F0FC15254F9D9A3810688F24517C">
    <w:name w:val="7871F0FC15254F9D9A3810688F24517C"/>
    <w:rsid w:val="00622B3D"/>
    <w:pPr>
      <w:spacing w:after="160" w:line="259" w:lineRule="auto"/>
    </w:pPr>
  </w:style>
  <w:style w:type="paragraph" w:customStyle="1" w:styleId="4E1F80CED04F4EADAC227BB5509E4D15">
    <w:name w:val="4E1F80CED04F4EADAC227BB5509E4D15"/>
    <w:rsid w:val="00622B3D"/>
    <w:pPr>
      <w:spacing w:after="160" w:line="259" w:lineRule="auto"/>
    </w:pPr>
  </w:style>
  <w:style w:type="paragraph" w:customStyle="1" w:styleId="E9F71CE3028342FA85F47B90B90684A2">
    <w:name w:val="E9F71CE3028342FA85F47B90B90684A2"/>
    <w:rsid w:val="009600EB"/>
    <w:pPr>
      <w:spacing w:after="160" w:line="259" w:lineRule="auto"/>
    </w:pPr>
  </w:style>
  <w:style w:type="paragraph" w:customStyle="1" w:styleId="BD5FED372CE642058826716963718758">
    <w:name w:val="BD5FED372CE642058826716963718758"/>
    <w:rsid w:val="0072492A"/>
    <w:pPr>
      <w:spacing w:after="160" w:line="259" w:lineRule="auto"/>
    </w:pPr>
  </w:style>
  <w:style w:type="paragraph" w:customStyle="1" w:styleId="A4688CC2C98C4AE88BC85783B5549D3A">
    <w:name w:val="A4688CC2C98C4AE88BC85783B5549D3A"/>
    <w:rsid w:val="0072492A"/>
    <w:pPr>
      <w:spacing w:after="160" w:line="259" w:lineRule="auto"/>
    </w:pPr>
  </w:style>
  <w:style w:type="paragraph" w:customStyle="1" w:styleId="56475AA5D9D24FC7B8332AED000CDB7A">
    <w:name w:val="56475AA5D9D24FC7B8332AED000CDB7A"/>
    <w:rsid w:val="0072492A"/>
    <w:pPr>
      <w:spacing w:after="160" w:line="259" w:lineRule="auto"/>
    </w:pPr>
  </w:style>
  <w:style w:type="paragraph" w:customStyle="1" w:styleId="5A915935AE5941AAAF97027333334C43">
    <w:name w:val="5A915935AE5941AAAF97027333334C43"/>
    <w:rsid w:val="0072492A"/>
    <w:pPr>
      <w:spacing w:after="160" w:line="259" w:lineRule="auto"/>
    </w:pPr>
  </w:style>
  <w:style w:type="paragraph" w:customStyle="1" w:styleId="1B2CDDE06BF44041A75AD8C7FBBA71B5">
    <w:name w:val="1B2CDDE06BF44041A75AD8C7FBBA71B5"/>
    <w:rsid w:val="0072492A"/>
    <w:pPr>
      <w:spacing w:after="160" w:line="259" w:lineRule="auto"/>
    </w:pPr>
  </w:style>
  <w:style w:type="paragraph" w:customStyle="1" w:styleId="88338FD55BEA46DEA39FED2D576A9DD61">
    <w:name w:val="88338FD55BEA46DEA39FED2D576A9DD61"/>
    <w:rsid w:val="002B0CBD"/>
    <w:pPr>
      <w:spacing w:after="0" w:line="240" w:lineRule="auto"/>
    </w:pPr>
    <w:rPr>
      <w:rFonts w:ascii="Arial" w:eastAsiaTheme="minorHAnsi" w:hAnsi="Arial"/>
      <w:lang w:eastAsia="en-US"/>
    </w:rPr>
  </w:style>
  <w:style w:type="paragraph" w:customStyle="1" w:styleId="1B2CDDE06BF44041A75AD8C7FBBA71B51">
    <w:name w:val="1B2CDDE06BF44041A75AD8C7FBBA71B51"/>
    <w:rsid w:val="002B0CBD"/>
    <w:pPr>
      <w:spacing w:after="0" w:line="240" w:lineRule="auto"/>
    </w:pPr>
    <w:rPr>
      <w:rFonts w:ascii="Arial" w:eastAsiaTheme="minorHAnsi" w:hAnsi="Arial"/>
      <w:lang w:eastAsia="en-US"/>
    </w:rPr>
  </w:style>
  <w:style w:type="paragraph" w:customStyle="1" w:styleId="88338FD55BEA46DEA39FED2D576A9DD62">
    <w:name w:val="88338FD55BEA46DEA39FED2D576A9DD62"/>
    <w:rsid w:val="002B0CBD"/>
    <w:pPr>
      <w:spacing w:after="0" w:line="240" w:lineRule="auto"/>
    </w:pPr>
    <w:rPr>
      <w:rFonts w:ascii="Arial" w:eastAsiaTheme="minorHAnsi" w:hAnsi="Arial"/>
      <w:lang w:eastAsia="en-US"/>
    </w:rPr>
  </w:style>
  <w:style w:type="paragraph" w:customStyle="1" w:styleId="1B2CDDE06BF44041A75AD8C7FBBA71B52">
    <w:name w:val="1B2CDDE06BF44041A75AD8C7FBBA71B52"/>
    <w:rsid w:val="002B0CBD"/>
    <w:pPr>
      <w:spacing w:after="0" w:line="240" w:lineRule="auto"/>
    </w:pPr>
    <w:rPr>
      <w:rFonts w:ascii="Arial" w:eastAsiaTheme="minorHAnsi" w:hAnsi="Arial"/>
      <w:lang w:eastAsia="en-US"/>
    </w:rPr>
  </w:style>
  <w:style w:type="paragraph" w:customStyle="1" w:styleId="88338FD55BEA46DEA39FED2D576A9DD63">
    <w:name w:val="88338FD55BEA46DEA39FED2D576A9DD63"/>
    <w:rsid w:val="00040723"/>
    <w:pPr>
      <w:spacing w:after="0" w:line="240" w:lineRule="auto"/>
    </w:pPr>
    <w:rPr>
      <w:rFonts w:ascii="Arial" w:eastAsiaTheme="minorHAnsi" w:hAnsi="Arial"/>
      <w:lang w:eastAsia="en-US"/>
    </w:rPr>
  </w:style>
  <w:style w:type="paragraph" w:customStyle="1" w:styleId="1B2CDDE06BF44041A75AD8C7FBBA71B53">
    <w:name w:val="1B2CDDE06BF44041A75AD8C7FBBA71B53"/>
    <w:rsid w:val="00040723"/>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5BEA-AA57-495B-A09A-11EBF58B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Wilson</dc:creator>
  <cp:lastModifiedBy>Jenny Wooldridge</cp:lastModifiedBy>
  <cp:revision>2</cp:revision>
  <cp:lastPrinted>2017-08-22T06:16:00Z</cp:lastPrinted>
  <dcterms:created xsi:type="dcterms:W3CDTF">2021-02-08T00:26:00Z</dcterms:created>
  <dcterms:modified xsi:type="dcterms:W3CDTF">2021-02-08T00:26:00Z</dcterms:modified>
</cp:coreProperties>
</file>